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5569438"/>
        <w:docPartObj>
          <w:docPartGallery w:val="Cover Pages"/>
          <w:docPartUnique/>
        </w:docPartObj>
      </w:sdtPr>
      <w:sdtEndPr>
        <w:rPr>
          <w:b/>
          <w:bCs/>
        </w:rPr>
      </w:sdtEndPr>
      <w:sdtContent>
        <w:p w:rsidR="006E5D26" w:rsidRDefault="00C8249D">
          <w:r>
            <w:rPr>
              <w:noProof/>
            </w:rPr>
            <w:pict>
              <v:group id="_x0000_s1070" style="position:absolute;margin-left:-22.7pt;margin-top:-7.85pt;width:622.75pt;height:854.65pt;z-index:251666432;mso-position-horizontal-relative:page;mso-position-vertical-relative:page" coordorigin="316,406" coordsize="11608,15028" o:allowincell="f">
                <v:group id="_x0000_s107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72"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73" style="position:absolute;left:3446;top:406;width:8475;height:15025;mso-width-relative:margin" fillcolor="#737373 [1789]" strokecolor="white [3212]" strokeweight="1pt">
                    <v:shadow color="#d8d8d8 [2732]" offset="3pt,3pt" offset2="2pt,2pt"/>
                    <v:textbox style="mso-next-textbox:#_x0000_s1073" inset="18pt,108pt,36pt">
                      <w:txbxContent>
                        <w:sdt>
                          <w:sdtPr>
                            <w:rPr>
                              <w:color w:val="FFFFFF" w:themeColor="background1"/>
                              <w:sz w:val="80"/>
                              <w:szCs w:val="80"/>
                            </w:rPr>
                            <w:alias w:val="Başlık"/>
                            <w:id w:val="345569523"/>
                            <w:dataBinding w:prefixMappings="xmlns:ns0='http://schemas.openxmlformats.org/package/2006/metadata/core-properties' xmlns:ns1='http://purl.org/dc/elements/1.1/'" w:xpath="/ns0:coreProperties[1]/ns1:title[1]" w:storeItemID="{6C3C8BC8-F283-45AE-878A-BAB7291924A1}"/>
                            <w:text/>
                          </w:sdtPr>
                          <w:sdtContent>
                            <w:p w:rsidR="00F8025A" w:rsidRDefault="00F8025A" w:rsidP="00EE7F44">
                              <w:pPr>
                                <w:pStyle w:val="AralkYok"/>
                                <w:jc w:val="center"/>
                                <w:rPr>
                                  <w:color w:val="FFFFFF" w:themeColor="background1"/>
                                  <w:sz w:val="80"/>
                                  <w:szCs w:val="80"/>
                                </w:rPr>
                              </w:pPr>
                              <w:r>
                                <w:rPr>
                                  <w:color w:val="FFFFFF" w:themeColor="background1"/>
                                  <w:sz w:val="80"/>
                                  <w:szCs w:val="80"/>
                                </w:rPr>
                                <w:t>UŞAK                         İL ÖZEL İDARESİ      İÇ KONTROL STANDARTLARINA                      UYUM EYLEM PLANI</w:t>
                              </w:r>
                            </w:p>
                          </w:sdtContent>
                        </w:sdt>
                        <w:p w:rsidR="00F8025A" w:rsidRDefault="00F8025A">
                          <w:pPr>
                            <w:pStyle w:val="AralkYok"/>
                            <w:rPr>
                              <w:color w:val="FFFFFF" w:themeColor="background1"/>
                              <w:sz w:val="40"/>
                              <w:szCs w:val="40"/>
                            </w:rPr>
                          </w:pPr>
                        </w:p>
                        <w:p w:rsidR="00F8025A" w:rsidRDefault="00F8025A">
                          <w:pPr>
                            <w:pStyle w:val="AralkYok"/>
                            <w:rPr>
                              <w:color w:val="FFFFFF" w:themeColor="background1"/>
                            </w:rPr>
                          </w:pPr>
                        </w:p>
                        <w:p w:rsidR="00F8025A" w:rsidRDefault="00F8025A">
                          <w:pPr>
                            <w:pStyle w:val="AralkYok"/>
                            <w:rPr>
                              <w:color w:val="FFFFFF" w:themeColor="background1"/>
                            </w:rPr>
                          </w:pPr>
                        </w:p>
                        <w:p w:rsidR="00F8025A" w:rsidRDefault="00F8025A">
                          <w:pPr>
                            <w:pStyle w:val="AralkYok"/>
                            <w:rPr>
                              <w:color w:val="FFFFFF" w:themeColor="background1"/>
                            </w:rPr>
                          </w:pPr>
                        </w:p>
                      </w:txbxContent>
                    </v:textbox>
                  </v:rect>
                  <v:group id="_x0000_s1074" style="position:absolute;left:321;top:3424;width:3125;height:6069" coordorigin="654,3599" coordsize="2880,5760">
                    <v:rect id="_x0000_s1075" style="position:absolute;left:2094;top:6479;width:1440;height:1440;flip:x;mso-width-relative:margin;v-text-anchor:middle" fillcolor="#e6dcb2 [1620]" strokecolor="white [3212]" strokeweight="1pt">
                      <v:fill opacity="52429f"/>
                      <v:shadow color="#d8d8d8 [2732]" offset="3pt,3pt" offset2="2pt,2pt"/>
                    </v:rect>
                    <v:rect id="_x0000_s1076" style="position:absolute;left:2094;top:5039;width:1440;height:1440;flip:x;mso-width-relative:margin;v-text-anchor:middle" fillcolor="#e6dcb2 [1620]" strokecolor="white [3212]" strokeweight="1pt">
                      <v:fill opacity=".5"/>
                      <v:shadow color="#d8d8d8 [2732]" offset="3pt,3pt" offset2="2pt,2pt"/>
                    </v:rect>
                    <v:rect id="_x0000_s1077" style="position:absolute;left:654;top:5039;width:1440;height:1440;flip:x;mso-width-relative:margin;v-text-anchor:middle" fillcolor="#e6dcb2 [1620]" strokecolor="white [3212]" strokeweight="1pt">
                      <v:fill opacity="52429f"/>
                      <v:shadow color="#d8d8d8 [2732]" offset="3pt,3pt" offset2="2pt,2pt"/>
                    </v:rect>
                    <v:rect id="_x0000_s1078" style="position:absolute;left:654;top:3599;width:1440;height:1440;flip:x;mso-width-relative:margin;v-text-anchor:middle" fillcolor="#e6dcb2 [1620]" strokecolor="white [3212]" strokeweight="1pt">
                      <v:fill opacity=".5"/>
                      <v:shadow color="#d8d8d8 [2732]" offset="3pt,3pt" offset2="2pt,2pt"/>
                    </v:rect>
                    <v:rect id="_x0000_s1079" style="position:absolute;left:654;top:6479;width:1440;height:1440;flip:x;mso-width-relative:margin;v-text-anchor:middle" fillcolor="#e6dcb2 [1620]" strokecolor="white [3212]" strokeweight="1pt">
                      <v:fill opacity=".5"/>
                      <v:shadow color="#d8d8d8 [2732]" offset="3pt,3pt" offset2="2pt,2pt"/>
                    </v:rect>
                    <v:rect id="_x0000_s1080" style="position:absolute;left:2094;top:7919;width:1440;height:1440;flip:x;mso-width-relative:margin;v-text-anchor:middle" fillcolor="#e6dcb2 [1620]" strokecolor="white [3212]" strokeweight="1pt">
                      <v:fill opacity=".5"/>
                      <v:shadow color="#d8d8d8 [2732]" offset="3pt,3pt" offset2="2pt,2pt"/>
                    </v:rect>
                  </v:group>
                  <v:rect id="_x0000_s1081" style="position:absolute;left:2690;top:406;width:1563;height:1518;flip:x;mso-width-relative:margin;v-text-anchor:bottom" fillcolor="#9cb084 [3205]" strokecolor="white [3212]" strokeweight="1pt">
                    <v:shadow color="#d8d8d8 [2732]" offset="3pt,3pt" offset2="2pt,2pt"/>
                    <v:textbox style="mso-next-textbox:#_x0000_s1081">
                      <w:txbxContent>
                        <w:sdt>
                          <w:sdtPr>
                            <w:rPr>
                              <w:color w:val="FFFFFF" w:themeColor="background1"/>
                              <w:sz w:val="52"/>
                              <w:szCs w:val="52"/>
                            </w:rPr>
                            <w:alias w:val="Yıl"/>
                            <w:id w:val="345569526"/>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Content>
                            <w:p w:rsidR="00F8025A" w:rsidRDefault="00156D14">
                              <w:pPr>
                                <w:jc w:val="center"/>
                                <w:rPr>
                                  <w:color w:val="FFFFFF" w:themeColor="background1"/>
                                  <w:sz w:val="48"/>
                                  <w:szCs w:val="52"/>
                                </w:rPr>
                              </w:pPr>
                              <w:r>
                                <w:rPr>
                                  <w:color w:val="FFFFFF" w:themeColor="background1"/>
                                  <w:sz w:val="52"/>
                                  <w:szCs w:val="52"/>
                                </w:rPr>
                                <w:t>2016</w:t>
                              </w:r>
                            </w:p>
                          </w:sdtContent>
                        </w:sdt>
                      </w:txbxContent>
                    </v:textbox>
                  </v:rect>
                </v:group>
                <v:group id="_x0000_s1082" style="position:absolute;left:3446;top:13758;width:8169;height:1382" coordorigin="3446,13758" coordsize="8169,1382">
                  <v:group id="_x0000_s1083" style="position:absolute;left:10833;top:14380;width:782;height:760;flip:x y" coordorigin="8754,11945" coordsize="2880,2859">
                    <v:rect id="_x0000_s1084" style="position:absolute;left:10194;top:11945;width:1440;height:1440;flip:x;mso-width-relative:margin;v-text-anchor:middle" fillcolor="#bfbfbf [2412]" strokecolor="white [3212]" strokeweight="1pt">
                      <v:fill opacity=".5"/>
                      <v:shadow color="#d8d8d8 [2732]" offset="3pt,3pt" offset2="2pt,2pt"/>
                    </v:rect>
                    <v:rect id="_x0000_s1085" style="position:absolute;left:10194;top:13364;width:1440;height:1440;flip:x;mso-width-relative:margin;v-text-anchor:middle" fillcolor="#9cb084 [3205]" strokecolor="white [3212]" strokeweight="1pt">
                      <v:shadow color="#d8d8d8 [2732]" offset="3pt,3pt" offset2="2pt,2pt"/>
                    </v:rect>
                    <v:rect id="_x0000_s1086" style="position:absolute;left:8754;top:13364;width:1440;height:1440;flip:x;mso-width-relative:margin;v-text-anchor:middle" fillcolor="#bfbfbf [2412]" strokecolor="white [3212]" strokeweight="1pt">
                      <v:fill opacity=".5"/>
                      <v:shadow color="#d8d8d8 [2732]" offset="3pt,3pt" offset2="2pt,2pt"/>
                    </v:rect>
                  </v:group>
                  <v:rect id="_x0000_s1087" style="position:absolute;left:3446;top:13758;width:7105;height:1382;v-text-anchor:bottom" filled="f" fillcolor="white [3212]" stroked="f" strokecolor="white [3212]" strokeweight="1pt">
                    <v:fill opacity="52429f"/>
                    <v:shadow color="#d8d8d8 [2732]" offset="3pt,3pt" offset2="2pt,2pt"/>
                    <v:textbox style="mso-next-textbox:#_x0000_s1087" inset=",0,,0">
                      <w:txbxContent>
                        <w:p w:rsidR="00F8025A" w:rsidRDefault="00F8025A">
                          <w:pPr>
                            <w:pStyle w:val="AralkYok"/>
                            <w:jc w:val="right"/>
                            <w:rPr>
                              <w:color w:val="FFFFFF" w:themeColor="background1"/>
                            </w:rPr>
                          </w:pPr>
                        </w:p>
                        <w:p w:rsidR="00F8025A" w:rsidRDefault="00F8025A">
                          <w:pPr>
                            <w:pStyle w:val="AralkYok"/>
                            <w:jc w:val="right"/>
                            <w:rPr>
                              <w:color w:val="FFFFFF" w:themeColor="background1"/>
                            </w:rPr>
                          </w:pPr>
                        </w:p>
                        <w:p w:rsidR="00F8025A" w:rsidRDefault="00F8025A">
                          <w:pPr>
                            <w:pStyle w:val="AralkYok"/>
                            <w:jc w:val="right"/>
                            <w:rPr>
                              <w:color w:val="FFFFFF" w:themeColor="background1"/>
                            </w:rPr>
                          </w:pPr>
                        </w:p>
                      </w:txbxContent>
                    </v:textbox>
                  </v:rect>
                </v:group>
                <w10:wrap anchorx="page" anchory="page"/>
              </v:group>
            </w:pict>
          </w:r>
        </w:p>
        <w:p w:rsidR="006E5D26" w:rsidRDefault="006E5D26"/>
        <w:p w:rsidR="006E5D26" w:rsidRDefault="006E5D26">
          <w:r>
            <w:rPr>
              <w:b/>
              <w:bCs/>
            </w:rPr>
            <w:br w:type="page"/>
          </w:r>
        </w:p>
      </w:sdtContent>
    </w:sdt>
    <w:sdt>
      <w:sdtPr>
        <w:rPr>
          <w:rFonts w:ascii="Times New Roman" w:eastAsiaTheme="minorHAnsi" w:hAnsi="Times New Roman" w:cs="Times New Roman"/>
          <w:b w:val="0"/>
          <w:bCs w:val="0"/>
          <w:color w:val="auto"/>
          <w:sz w:val="24"/>
          <w:szCs w:val="24"/>
          <w:lang w:eastAsia="en-US"/>
        </w:rPr>
        <w:id w:val="-987170039"/>
        <w:docPartObj>
          <w:docPartGallery w:val="Table of Contents"/>
          <w:docPartUnique/>
        </w:docPartObj>
      </w:sdtPr>
      <w:sdtContent>
        <w:p w:rsidR="00D500DF" w:rsidRPr="0076062D" w:rsidRDefault="00D500DF">
          <w:pPr>
            <w:pStyle w:val="TBal"/>
            <w:rPr>
              <w:rFonts w:ascii="Times New Roman" w:hAnsi="Times New Roman" w:cs="Times New Roman"/>
              <w:sz w:val="24"/>
              <w:szCs w:val="24"/>
            </w:rPr>
          </w:pPr>
          <w:r w:rsidRPr="0076062D">
            <w:rPr>
              <w:rFonts w:ascii="Times New Roman" w:hAnsi="Times New Roman" w:cs="Times New Roman"/>
              <w:sz w:val="24"/>
              <w:szCs w:val="24"/>
            </w:rPr>
            <w:t>İçindekiler</w:t>
          </w:r>
        </w:p>
        <w:p w:rsidR="009071A2" w:rsidRPr="0076062D" w:rsidRDefault="00C8249D" w:rsidP="00F22E8D">
          <w:pPr>
            <w:pStyle w:val="T2"/>
            <w:rPr>
              <w:rFonts w:eastAsiaTheme="minorEastAsia"/>
              <w:noProof/>
              <w:lang w:eastAsia="tr-TR"/>
            </w:rPr>
          </w:pPr>
          <w:r w:rsidRPr="0076062D">
            <w:fldChar w:fldCharType="begin"/>
          </w:r>
          <w:r w:rsidR="00D500DF" w:rsidRPr="0076062D">
            <w:instrText xml:space="preserve"> TOC \o "1-3" \h \z \u </w:instrText>
          </w:r>
          <w:r w:rsidRPr="0076062D">
            <w:fldChar w:fldCharType="separate"/>
          </w:r>
          <w:bookmarkStart w:id="0" w:name="_GoBack"/>
          <w:bookmarkEnd w:id="0"/>
          <w:r w:rsidRPr="0076062D">
            <w:rPr>
              <w:rStyle w:val="Kpr"/>
              <w:noProof/>
            </w:rPr>
            <w:fldChar w:fldCharType="begin"/>
          </w:r>
          <w:r w:rsidR="009071A2" w:rsidRPr="0076062D">
            <w:rPr>
              <w:noProof/>
            </w:rPr>
            <w:instrText>HYPERLINK \l "_Toc378921908"</w:instrText>
          </w:r>
          <w:r w:rsidRPr="0076062D">
            <w:rPr>
              <w:rStyle w:val="Kpr"/>
              <w:noProof/>
            </w:rPr>
            <w:fldChar w:fldCharType="separate"/>
          </w:r>
          <w:r w:rsidR="009071A2" w:rsidRPr="0076062D">
            <w:rPr>
              <w:rStyle w:val="Kpr"/>
              <w:rFonts w:eastAsia="Times New Roman"/>
              <w:caps/>
              <w:noProof/>
              <w:lang w:eastAsia="tr-TR"/>
            </w:rPr>
            <w:t>ÜST YÖNETİCİNİN SUNUMU</w:t>
          </w:r>
          <w:r w:rsidR="009071A2" w:rsidRPr="0076062D">
            <w:rPr>
              <w:noProof/>
              <w:webHidden/>
            </w:rPr>
            <w:tab/>
          </w:r>
          <w:r w:rsidRPr="0076062D">
            <w:rPr>
              <w:noProof/>
              <w:webHidden/>
            </w:rPr>
            <w:fldChar w:fldCharType="begin"/>
          </w:r>
          <w:r w:rsidR="009071A2" w:rsidRPr="0076062D">
            <w:rPr>
              <w:noProof/>
              <w:webHidden/>
            </w:rPr>
            <w:instrText xml:space="preserve"> PAGEREF _Toc378921908 \h </w:instrText>
          </w:r>
          <w:r w:rsidRPr="0076062D">
            <w:rPr>
              <w:noProof/>
              <w:webHidden/>
            </w:rPr>
          </w:r>
          <w:r w:rsidRPr="0076062D">
            <w:rPr>
              <w:noProof/>
              <w:webHidden/>
            </w:rPr>
            <w:fldChar w:fldCharType="separate"/>
          </w:r>
          <w:r w:rsidR="00EE7F44">
            <w:rPr>
              <w:noProof/>
              <w:webHidden/>
            </w:rPr>
            <w:t>3</w:t>
          </w:r>
          <w:r w:rsidRPr="0076062D">
            <w:rPr>
              <w:noProof/>
              <w:webHidden/>
            </w:rPr>
            <w:fldChar w:fldCharType="end"/>
          </w:r>
          <w:r w:rsidRPr="0076062D">
            <w:rPr>
              <w:rStyle w:val="Kpr"/>
              <w:noProof/>
            </w:rPr>
            <w:fldChar w:fldCharType="end"/>
          </w:r>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09" w:history="1">
            <w:r w:rsidR="009071A2" w:rsidRPr="0076062D">
              <w:rPr>
                <w:rStyle w:val="Kpr"/>
                <w:rFonts w:ascii="Times New Roman" w:hAnsi="Times New Roman"/>
                <w:caps/>
                <w:noProof/>
                <w:sz w:val="24"/>
                <w:szCs w:val="24"/>
              </w:rPr>
              <w:t>Tarihsel gelişim</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_Toc378921909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4</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0" w:history="1">
            <w:r w:rsidR="009071A2" w:rsidRPr="0076062D">
              <w:rPr>
                <w:rStyle w:val="Kpr"/>
                <w:rFonts w:ascii="Times New Roman" w:hAnsi="Times New Roman"/>
                <w:noProof/>
                <w:sz w:val="24"/>
                <w:szCs w:val="24"/>
              </w:rPr>
              <w:t>TEŞKİLAT YAPISI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_Toc378921910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6</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1" w:history="1">
            <w:r w:rsidR="009071A2" w:rsidRPr="0076062D">
              <w:rPr>
                <w:rStyle w:val="Kpr"/>
                <w:rFonts w:ascii="Times New Roman" w:eastAsia="Times New Roman" w:hAnsi="Times New Roman"/>
                <w:noProof/>
                <w:sz w:val="24"/>
                <w:szCs w:val="24"/>
                <w:lang w:eastAsia="tr-TR"/>
              </w:rPr>
              <w:t>MİSYON</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_Toc378921911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7</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2" w:history="1">
            <w:r w:rsidR="009071A2" w:rsidRPr="0076062D">
              <w:rPr>
                <w:rStyle w:val="Kpr"/>
                <w:rFonts w:ascii="Times New Roman" w:eastAsia="Times New Roman" w:hAnsi="Times New Roman"/>
                <w:noProof/>
                <w:sz w:val="24"/>
                <w:szCs w:val="24"/>
                <w:lang w:eastAsia="tr-TR"/>
              </w:rPr>
              <w:t>VİZYON</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_Toc378921912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7</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3" w:history="1">
            <w:r w:rsidR="009071A2" w:rsidRPr="0076062D">
              <w:rPr>
                <w:rStyle w:val="Kpr"/>
                <w:rFonts w:ascii="Times New Roman" w:eastAsia="Times New Roman" w:hAnsi="Times New Roman"/>
                <w:noProof/>
                <w:sz w:val="24"/>
                <w:szCs w:val="24"/>
                <w:lang w:eastAsia="tr-TR"/>
              </w:rPr>
              <w:t>STRATEJİK AMAÇLAR</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_Toc378921913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7</w:t>
            </w:r>
            <w:r w:rsidRPr="0076062D">
              <w:rPr>
                <w:rFonts w:ascii="Times New Roman" w:hAnsi="Times New Roman" w:cs="Times New Roman"/>
                <w:noProof/>
                <w:webHidden/>
                <w:sz w:val="24"/>
                <w:szCs w:val="24"/>
              </w:rPr>
              <w:fldChar w:fldCharType="end"/>
            </w:r>
          </w:hyperlink>
        </w:p>
        <w:p w:rsidR="009071A2" w:rsidRPr="0076062D" w:rsidRDefault="00C8249D" w:rsidP="00F22E8D">
          <w:pPr>
            <w:pStyle w:val="T2"/>
            <w:rPr>
              <w:rFonts w:eastAsiaTheme="minorEastAsia"/>
              <w:noProof/>
              <w:lang w:eastAsia="tr-TR"/>
            </w:rPr>
          </w:pPr>
          <w:hyperlink w:anchor="_Toc378921914" w:history="1">
            <w:r w:rsidR="009071A2" w:rsidRPr="0076062D">
              <w:rPr>
                <w:rStyle w:val="Kpr"/>
                <w:rFonts w:eastAsia="Times New Roman"/>
                <w:caps/>
                <w:noProof/>
                <w:lang w:eastAsia="tr-TR"/>
              </w:rPr>
              <w:t>I.A. Kavramsal Çerçeve ve Türkiye Uygulaması</w:t>
            </w:r>
            <w:r w:rsidR="009071A2" w:rsidRPr="0076062D">
              <w:rPr>
                <w:noProof/>
                <w:webHidden/>
              </w:rPr>
              <w:tab/>
            </w:r>
            <w:r w:rsidRPr="0076062D">
              <w:rPr>
                <w:noProof/>
                <w:webHidden/>
              </w:rPr>
              <w:fldChar w:fldCharType="begin"/>
            </w:r>
            <w:r w:rsidR="009071A2" w:rsidRPr="0076062D">
              <w:rPr>
                <w:noProof/>
                <w:webHidden/>
              </w:rPr>
              <w:instrText xml:space="preserve"> PAGEREF _Toc378921914 \h </w:instrText>
            </w:r>
            <w:r w:rsidRPr="0076062D">
              <w:rPr>
                <w:noProof/>
                <w:webHidden/>
              </w:rPr>
            </w:r>
            <w:r w:rsidRPr="0076062D">
              <w:rPr>
                <w:noProof/>
                <w:webHidden/>
              </w:rPr>
              <w:fldChar w:fldCharType="separate"/>
            </w:r>
            <w:r w:rsidR="00EE7F44">
              <w:rPr>
                <w:noProof/>
                <w:webHidden/>
              </w:rPr>
              <w:t>9</w:t>
            </w:r>
            <w:r w:rsidRPr="0076062D">
              <w:rPr>
                <w:noProof/>
                <w:webHidden/>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5" w:history="1">
            <w:r w:rsidR="009071A2" w:rsidRPr="0076062D">
              <w:rPr>
                <w:rStyle w:val="Kpr"/>
                <w:rFonts w:ascii="Times New Roman" w:eastAsia="Times New Roman" w:hAnsi="Times New Roman"/>
                <w:caps/>
                <w:noProof/>
                <w:sz w:val="24"/>
                <w:szCs w:val="24"/>
                <w:lang w:eastAsia="tr-TR"/>
              </w:rPr>
              <w:t>I.A. 1. Genel Çerçeve</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_Toc378921915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6" w:history="1">
            <w:r w:rsidR="009071A2" w:rsidRPr="0076062D">
              <w:rPr>
                <w:rStyle w:val="Kpr"/>
                <w:rFonts w:ascii="Times New Roman" w:eastAsia="Times New Roman" w:hAnsi="Times New Roman"/>
                <w:caps/>
                <w:noProof/>
                <w:sz w:val="24"/>
                <w:szCs w:val="24"/>
                <w:lang w:eastAsia="tr-TR"/>
              </w:rPr>
              <w:t>I.A. 2. İç Kontrolün Tanımı</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_Toc378921916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7" w:history="1">
            <w:r w:rsidR="009071A2" w:rsidRPr="0076062D">
              <w:rPr>
                <w:rStyle w:val="Kpr"/>
                <w:rFonts w:ascii="Times New Roman" w:eastAsia="Times New Roman" w:hAnsi="Times New Roman"/>
                <w:caps/>
                <w:noProof/>
                <w:sz w:val="24"/>
                <w:szCs w:val="24"/>
                <w:lang w:eastAsia="tr-TR"/>
              </w:rPr>
              <w:t>I.A. 2.1. Kontrol Kavramı</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_Toc378921917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8" w:history="1">
            <w:r w:rsidR="009071A2" w:rsidRPr="0076062D">
              <w:rPr>
                <w:rStyle w:val="Kpr"/>
                <w:rFonts w:ascii="Times New Roman" w:eastAsia="Times New Roman" w:hAnsi="Times New Roman"/>
                <w:caps/>
                <w:noProof/>
                <w:sz w:val="24"/>
                <w:szCs w:val="24"/>
                <w:lang w:eastAsia="tr-TR"/>
              </w:rPr>
              <w:t>II.A. 2.2. İç Kontrol Nedir</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_Toc378921918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19" w:history="1">
            <w:r w:rsidR="009071A2" w:rsidRPr="0076062D">
              <w:rPr>
                <w:rStyle w:val="Kpr"/>
                <w:rFonts w:ascii="Times New Roman" w:eastAsia="Times New Roman" w:hAnsi="Times New Roman"/>
                <w:caps/>
                <w:noProof/>
                <w:sz w:val="24"/>
                <w:szCs w:val="24"/>
                <w:lang w:eastAsia="tr-TR"/>
              </w:rPr>
              <w:t>II.A. 3. İç Kontrolün Amacı</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_Toc378921919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11</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0" w:history="1">
            <w:r w:rsidR="009071A2" w:rsidRPr="0076062D">
              <w:rPr>
                <w:rStyle w:val="Kpr"/>
                <w:rFonts w:ascii="Times New Roman" w:eastAsia="Times New Roman" w:hAnsi="Times New Roman"/>
                <w:caps/>
                <w:noProof/>
                <w:sz w:val="24"/>
                <w:szCs w:val="24"/>
                <w:lang w:eastAsia="tr-TR"/>
              </w:rPr>
              <w:t>II.A. 4. Kamu İç Kontrol Standartları</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_Toc378921920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12</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1" w:history="1">
            <w:r w:rsidR="009071A2" w:rsidRPr="0076062D">
              <w:rPr>
                <w:rStyle w:val="Kpr"/>
                <w:rFonts w:ascii="Times New Roman" w:eastAsia="Times New Roman" w:hAnsi="Times New Roman"/>
                <w:caps/>
                <w:noProof/>
                <w:sz w:val="24"/>
                <w:szCs w:val="24"/>
                <w:lang w:eastAsia="tr-TR"/>
              </w:rPr>
              <w:t>II.A. 5. İç Kontrolün Temel İlkeleri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_Toc378921921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12</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2" w:history="1">
            <w:r w:rsidR="009071A2" w:rsidRPr="0076062D">
              <w:rPr>
                <w:rStyle w:val="Kpr"/>
                <w:rFonts w:ascii="Times New Roman" w:eastAsia="Times New Roman" w:hAnsi="Times New Roman"/>
                <w:caps/>
                <w:noProof/>
                <w:sz w:val="24"/>
                <w:szCs w:val="24"/>
                <w:lang w:eastAsia="tr-TR"/>
              </w:rPr>
              <w:t>II.A. 5.1. Genel Olarak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_Toc378921922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12</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3" w:history="1">
            <w:r w:rsidR="009071A2" w:rsidRPr="0076062D">
              <w:rPr>
                <w:rStyle w:val="Kpr"/>
                <w:rFonts w:ascii="Times New Roman" w:eastAsia="Times New Roman" w:hAnsi="Times New Roman"/>
                <w:caps/>
                <w:noProof/>
                <w:sz w:val="24"/>
                <w:szCs w:val="24"/>
                <w:lang w:eastAsia="tr-TR"/>
              </w:rPr>
              <w:t>II.A. 5.2. Yönetim Sorumluluğu</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_Toc378921923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13</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4" w:history="1">
            <w:r w:rsidR="009071A2" w:rsidRPr="0076062D">
              <w:rPr>
                <w:rStyle w:val="Kpr"/>
                <w:rFonts w:ascii="Times New Roman" w:eastAsia="Times New Roman" w:hAnsi="Times New Roman"/>
                <w:caps/>
                <w:noProof/>
                <w:sz w:val="24"/>
                <w:szCs w:val="24"/>
                <w:lang w:eastAsia="tr-TR"/>
              </w:rPr>
              <w:t>II.A. 5.3. Risk Esaslı İç Kontrol</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_Toc378921924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14</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5" w:history="1">
            <w:r w:rsidR="009071A2" w:rsidRPr="0076062D">
              <w:rPr>
                <w:rStyle w:val="Kpr"/>
                <w:rFonts w:ascii="Times New Roman" w:eastAsia="Times New Roman" w:hAnsi="Times New Roman"/>
                <w:caps/>
                <w:noProof/>
                <w:sz w:val="24"/>
                <w:szCs w:val="24"/>
                <w:lang w:eastAsia="tr-TR"/>
              </w:rPr>
              <w:t>II.A. 5.4. İç Kontrolde Sorumluluk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_Toc378921925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14</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6" w:history="1">
            <w:r w:rsidR="009071A2" w:rsidRPr="0076062D">
              <w:rPr>
                <w:rStyle w:val="Kpr"/>
                <w:rFonts w:ascii="Times New Roman" w:eastAsia="Times New Roman" w:hAnsi="Times New Roman"/>
                <w:caps/>
                <w:noProof/>
                <w:sz w:val="24"/>
                <w:szCs w:val="24"/>
                <w:lang w:eastAsia="tr-TR"/>
              </w:rPr>
              <w:t>II.A. 5.5. Kapsam Bakımından İç Kontrol</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_Toc378921926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15</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7" w:history="1">
            <w:r w:rsidR="009071A2" w:rsidRPr="0076062D">
              <w:rPr>
                <w:rStyle w:val="Kpr"/>
                <w:rFonts w:ascii="Times New Roman" w:eastAsia="Times New Roman" w:hAnsi="Times New Roman"/>
                <w:caps/>
                <w:noProof/>
                <w:sz w:val="24"/>
                <w:szCs w:val="24"/>
                <w:lang w:eastAsia="tr-TR"/>
              </w:rPr>
              <w:t>II.A. 6. İç Kontrol Sisteminin Değerlendirilmesi ve Alınması Gereken Önlemler</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_Toc378921927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15</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8" w:history="1">
            <w:r w:rsidR="009071A2" w:rsidRPr="0076062D">
              <w:rPr>
                <w:rStyle w:val="Kpr"/>
                <w:rFonts w:ascii="Times New Roman" w:eastAsia="Times New Roman" w:hAnsi="Times New Roman"/>
                <w:caps/>
                <w:noProof/>
                <w:sz w:val="24"/>
                <w:szCs w:val="24"/>
                <w:lang w:eastAsia="tr-TR"/>
              </w:rPr>
              <w:t>II.A. 6.1. Genel Olarak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_Toc378921928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15</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29" w:history="1">
            <w:r w:rsidR="009071A2" w:rsidRPr="0076062D">
              <w:rPr>
                <w:rStyle w:val="Kpr"/>
                <w:rFonts w:ascii="Times New Roman" w:eastAsia="Times New Roman" w:hAnsi="Times New Roman"/>
                <w:caps/>
                <w:noProof/>
                <w:sz w:val="24"/>
                <w:szCs w:val="24"/>
                <w:lang w:eastAsia="tr-TR"/>
              </w:rPr>
              <w:t>II.A. 6.2. Kurumsal Düzeyde İç Kontrol Sisteminin Değerlendirilmesi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_Toc378921929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15</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0" w:history="1">
            <w:r w:rsidR="009071A2" w:rsidRPr="0076062D">
              <w:rPr>
                <w:rStyle w:val="Kpr"/>
                <w:rFonts w:ascii="Times New Roman" w:eastAsia="Times New Roman" w:hAnsi="Times New Roman"/>
                <w:caps/>
                <w:noProof/>
                <w:sz w:val="24"/>
                <w:szCs w:val="24"/>
                <w:lang w:eastAsia="tr-TR"/>
              </w:rPr>
              <w:t>II.A. 6.2.1. Yönetimin Değerlendirmesi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_Toc378921930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15</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1" w:history="1">
            <w:r w:rsidR="009071A2" w:rsidRPr="0076062D">
              <w:rPr>
                <w:rStyle w:val="Kpr"/>
                <w:rFonts w:ascii="Times New Roman" w:eastAsia="Times New Roman" w:hAnsi="Times New Roman"/>
                <w:caps/>
                <w:noProof/>
                <w:sz w:val="24"/>
                <w:szCs w:val="24"/>
                <w:lang w:eastAsia="tr-TR"/>
              </w:rPr>
              <w:t>II.A. 6.2.2. İç Denetçilerin Değerlendirmesi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_Toc378921931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15</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2" w:history="1">
            <w:r w:rsidR="009071A2" w:rsidRPr="0076062D">
              <w:rPr>
                <w:rStyle w:val="Kpr"/>
                <w:rFonts w:ascii="Times New Roman" w:eastAsia="Times New Roman" w:hAnsi="Times New Roman"/>
                <w:caps/>
                <w:noProof/>
                <w:sz w:val="24"/>
                <w:szCs w:val="24"/>
                <w:lang w:eastAsia="tr-TR"/>
              </w:rPr>
              <w:t>II.A. 6.2.3. Dış Denetçilerin Değerlendirmesi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_Toc378921932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16</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3" w:history="1">
            <w:r w:rsidR="009071A2" w:rsidRPr="0076062D">
              <w:rPr>
                <w:rStyle w:val="Kpr"/>
                <w:rFonts w:ascii="Times New Roman" w:eastAsia="Times New Roman" w:hAnsi="Times New Roman"/>
                <w:caps/>
                <w:noProof/>
                <w:sz w:val="24"/>
                <w:szCs w:val="24"/>
                <w:lang w:eastAsia="tr-TR"/>
              </w:rPr>
              <w:t xml:space="preserve">II.A. 6.3. Ulusal Düzeyde İç Kontrol Sisteminin </w:t>
            </w:r>
            <w:r w:rsidR="00FF46C6">
              <w:rPr>
                <w:rStyle w:val="Kpr"/>
                <w:rFonts w:ascii="Times New Roman" w:eastAsia="Times New Roman" w:hAnsi="Times New Roman"/>
                <w:caps/>
                <w:noProof/>
                <w:sz w:val="24"/>
                <w:szCs w:val="24"/>
                <w:lang w:eastAsia="tr-TR"/>
              </w:rPr>
              <w:t xml:space="preserve">   </w:t>
            </w:r>
            <w:r w:rsidR="009071A2" w:rsidRPr="0076062D">
              <w:rPr>
                <w:rStyle w:val="Kpr"/>
                <w:rFonts w:ascii="Times New Roman" w:eastAsia="Times New Roman" w:hAnsi="Times New Roman"/>
                <w:caps/>
                <w:noProof/>
                <w:sz w:val="24"/>
                <w:szCs w:val="24"/>
                <w:lang w:eastAsia="tr-TR"/>
              </w:rPr>
              <w:t>Değerlendirilmesi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_Toc378921933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16</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4" w:history="1">
            <w:r w:rsidR="009071A2" w:rsidRPr="0076062D">
              <w:rPr>
                <w:rStyle w:val="Kpr"/>
                <w:rFonts w:ascii="Times New Roman" w:eastAsia="Times New Roman" w:hAnsi="Times New Roman"/>
                <w:caps/>
                <w:noProof/>
                <w:sz w:val="24"/>
                <w:szCs w:val="24"/>
                <w:lang w:eastAsia="tr-TR"/>
              </w:rPr>
              <w:t>II.A. 7. İç Kontrol Düzenleme ve Uygulamalarında İyi Malî Yönetim İlkeleri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_Toc378921934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16</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5" w:history="1">
            <w:r w:rsidR="009071A2" w:rsidRPr="0076062D">
              <w:rPr>
                <w:rStyle w:val="Kpr"/>
                <w:rFonts w:ascii="Times New Roman" w:eastAsia="Times New Roman" w:hAnsi="Times New Roman"/>
                <w:caps/>
                <w:noProof/>
                <w:sz w:val="24"/>
                <w:szCs w:val="24"/>
                <w:lang w:eastAsia="tr-TR"/>
              </w:rPr>
              <w:t>II.A. 7.1. Mevzuata Uygunluk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_Toc378921935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17</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6" w:history="1">
            <w:r w:rsidR="009071A2" w:rsidRPr="0076062D">
              <w:rPr>
                <w:rStyle w:val="Kpr"/>
                <w:rFonts w:ascii="Times New Roman" w:eastAsia="Times New Roman" w:hAnsi="Times New Roman"/>
                <w:caps/>
                <w:noProof/>
                <w:sz w:val="24"/>
                <w:szCs w:val="24"/>
                <w:lang w:eastAsia="tr-TR"/>
              </w:rPr>
              <w:t>II.A. 7.2. Saydamlık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_Toc378921936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17</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7" w:history="1">
            <w:r w:rsidR="009071A2" w:rsidRPr="0076062D">
              <w:rPr>
                <w:rStyle w:val="Kpr"/>
                <w:rFonts w:ascii="Times New Roman" w:eastAsia="Times New Roman" w:hAnsi="Times New Roman"/>
                <w:caps/>
                <w:noProof/>
                <w:sz w:val="24"/>
                <w:szCs w:val="24"/>
                <w:lang w:eastAsia="tr-TR"/>
              </w:rPr>
              <w:t>II.A. 7.3. Hesap Verebilirlik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_Toc378921937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18</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8" w:history="1">
            <w:r w:rsidR="009071A2" w:rsidRPr="0076062D">
              <w:rPr>
                <w:rStyle w:val="Kpr"/>
                <w:rFonts w:ascii="Times New Roman" w:eastAsia="Times New Roman" w:hAnsi="Times New Roman"/>
                <w:caps/>
                <w:noProof/>
                <w:sz w:val="24"/>
                <w:szCs w:val="24"/>
                <w:lang w:eastAsia="tr-TR"/>
              </w:rPr>
              <w:t>II.A. 7.4. Ekonomiklik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_Toc378921938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39" w:history="1">
            <w:r w:rsidR="009071A2" w:rsidRPr="0076062D">
              <w:rPr>
                <w:rStyle w:val="Kpr"/>
                <w:rFonts w:ascii="Times New Roman" w:eastAsia="Times New Roman" w:hAnsi="Times New Roman"/>
                <w:caps/>
                <w:noProof/>
                <w:sz w:val="24"/>
                <w:szCs w:val="24"/>
                <w:lang w:eastAsia="tr-TR"/>
              </w:rPr>
              <w:t>II.A. 7.5. Etkinlik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_Toc378921939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0" w:history="1">
            <w:r w:rsidR="009071A2" w:rsidRPr="0076062D">
              <w:rPr>
                <w:rStyle w:val="Kpr"/>
                <w:rFonts w:ascii="Times New Roman" w:eastAsia="Times New Roman" w:hAnsi="Times New Roman"/>
                <w:caps/>
                <w:noProof/>
                <w:sz w:val="24"/>
                <w:szCs w:val="24"/>
                <w:lang w:eastAsia="tr-TR"/>
              </w:rPr>
              <w:t>II.A. 7.6. Etkililik</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_Toc378921940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1" w:history="1">
            <w:r w:rsidR="009071A2" w:rsidRPr="0076062D">
              <w:rPr>
                <w:rStyle w:val="Kpr"/>
                <w:rFonts w:ascii="Times New Roman" w:eastAsia="Times New Roman" w:hAnsi="Times New Roman"/>
                <w:caps/>
                <w:noProof/>
                <w:sz w:val="24"/>
                <w:szCs w:val="24"/>
                <w:lang w:eastAsia="tr-TR"/>
              </w:rPr>
              <w:t>II.A. 8. İç Kontrolün Unsurları ve Genel Koşulları</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_Toc378921941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19</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2" w:history="1">
            <w:r w:rsidR="009071A2" w:rsidRPr="0076062D">
              <w:rPr>
                <w:rStyle w:val="Kpr"/>
                <w:rFonts w:ascii="Times New Roman" w:eastAsia="Times New Roman" w:hAnsi="Times New Roman"/>
                <w:caps/>
                <w:noProof/>
                <w:sz w:val="24"/>
                <w:szCs w:val="24"/>
                <w:lang w:eastAsia="tr-TR"/>
              </w:rPr>
              <w:t>II.A. 8.1. Kontrol Ortamı</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_Toc378921942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20</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3" w:history="1">
            <w:r w:rsidR="009071A2" w:rsidRPr="0076062D">
              <w:rPr>
                <w:rStyle w:val="Kpr"/>
                <w:rFonts w:ascii="Times New Roman" w:eastAsia="Times New Roman" w:hAnsi="Times New Roman"/>
                <w:caps/>
                <w:noProof/>
                <w:sz w:val="24"/>
                <w:szCs w:val="24"/>
                <w:lang w:eastAsia="tr-TR"/>
              </w:rPr>
              <w:t>II.A. 8.2. Risk Değerlendirmesi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_Toc378921943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21</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4" w:history="1">
            <w:r w:rsidR="009071A2" w:rsidRPr="0076062D">
              <w:rPr>
                <w:rStyle w:val="Kpr"/>
                <w:rFonts w:ascii="Times New Roman" w:eastAsia="Times New Roman" w:hAnsi="Times New Roman"/>
                <w:caps/>
                <w:noProof/>
                <w:sz w:val="24"/>
                <w:szCs w:val="24"/>
                <w:lang w:eastAsia="tr-TR"/>
              </w:rPr>
              <w:t>II.A. 8.3. Kontrol Faaliyetleri</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_Toc378921944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21</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5" w:history="1">
            <w:r w:rsidR="009071A2" w:rsidRPr="0076062D">
              <w:rPr>
                <w:rStyle w:val="Kpr"/>
                <w:rFonts w:ascii="Times New Roman" w:eastAsia="Times New Roman" w:hAnsi="Times New Roman"/>
                <w:caps/>
                <w:noProof/>
                <w:sz w:val="24"/>
                <w:szCs w:val="24"/>
                <w:lang w:eastAsia="tr-TR"/>
              </w:rPr>
              <w:t>II.A. 8.4. Bilgi ve İletişim</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_Toc378921945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22</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6" w:history="1">
            <w:r w:rsidR="009071A2" w:rsidRPr="0076062D">
              <w:rPr>
                <w:rStyle w:val="Kpr"/>
                <w:rFonts w:ascii="Times New Roman" w:eastAsia="Times New Roman" w:hAnsi="Times New Roman"/>
                <w:caps/>
                <w:noProof/>
                <w:sz w:val="24"/>
                <w:szCs w:val="24"/>
                <w:lang w:eastAsia="tr-TR"/>
              </w:rPr>
              <w:t>II.A. 8.5. Gözetim (İZLEME)</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_Toc378921946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22</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7" w:history="1">
            <w:r w:rsidR="009071A2" w:rsidRPr="0076062D">
              <w:rPr>
                <w:rStyle w:val="Kpr"/>
                <w:rFonts w:ascii="Times New Roman" w:eastAsia="Times New Roman" w:hAnsi="Times New Roman"/>
                <w:caps/>
                <w:noProof/>
                <w:sz w:val="24"/>
                <w:szCs w:val="24"/>
                <w:lang w:eastAsia="tr-TR"/>
              </w:rPr>
              <w:t>II.A. 9. İç Kontrol Mevzuatı</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_Toc378921947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23</w:t>
            </w:r>
            <w:r w:rsidRPr="0076062D">
              <w:rPr>
                <w:rFonts w:ascii="Times New Roman" w:hAnsi="Times New Roman" w:cs="Times New Roman"/>
                <w:noProof/>
                <w:webHidden/>
                <w:sz w:val="24"/>
                <w:szCs w:val="24"/>
              </w:rPr>
              <w:fldChar w:fldCharType="end"/>
            </w:r>
          </w:hyperlink>
        </w:p>
        <w:p w:rsidR="009071A2" w:rsidRPr="0076062D" w:rsidRDefault="00C8249D">
          <w:pPr>
            <w:pStyle w:val="T3"/>
            <w:tabs>
              <w:tab w:val="right" w:leader="dot" w:pos="9062"/>
            </w:tabs>
            <w:rPr>
              <w:rFonts w:ascii="Times New Roman" w:eastAsiaTheme="minorEastAsia" w:hAnsi="Times New Roman" w:cs="Times New Roman"/>
              <w:noProof/>
              <w:sz w:val="24"/>
              <w:szCs w:val="24"/>
              <w:lang w:eastAsia="tr-TR"/>
            </w:rPr>
          </w:pPr>
          <w:hyperlink w:anchor="_Toc378921948" w:history="1">
            <w:r w:rsidR="009071A2" w:rsidRPr="0076062D">
              <w:rPr>
                <w:rStyle w:val="Kpr"/>
                <w:rFonts w:ascii="Times New Roman" w:eastAsia="Times New Roman" w:hAnsi="Times New Roman"/>
                <w:caps/>
                <w:noProof/>
                <w:sz w:val="24"/>
                <w:szCs w:val="24"/>
                <w:lang w:eastAsia="tr-TR"/>
              </w:rPr>
              <w:t>I.B. İç Kontrole İlişkin Rol ve Sorumluluklar</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_Toc378921948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23</w:t>
            </w:r>
            <w:r w:rsidRPr="0076062D">
              <w:rPr>
                <w:rFonts w:ascii="Times New Roman" w:hAnsi="Times New Roman" w:cs="Times New Roman"/>
                <w:noProof/>
                <w:webHidden/>
                <w:sz w:val="24"/>
                <w:szCs w:val="24"/>
              </w:rPr>
              <w:fldChar w:fldCharType="end"/>
            </w:r>
          </w:hyperlink>
        </w:p>
        <w:p w:rsidR="009071A2" w:rsidRDefault="00C8249D">
          <w:pPr>
            <w:pStyle w:val="T3"/>
            <w:tabs>
              <w:tab w:val="right" w:leader="dot" w:pos="9062"/>
            </w:tabs>
          </w:pPr>
          <w:hyperlink w:anchor="_Toc378921949" w:history="1">
            <w:r w:rsidR="009071A2" w:rsidRPr="0076062D">
              <w:rPr>
                <w:rStyle w:val="Kpr"/>
                <w:rFonts w:ascii="Times New Roman" w:eastAsia="Times New Roman" w:hAnsi="Times New Roman"/>
                <w:caps/>
                <w:noProof/>
                <w:sz w:val="24"/>
                <w:szCs w:val="24"/>
                <w:lang w:eastAsia="tr-TR"/>
              </w:rPr>
              <w:t>Tablo 1: İç Kontrole İlişkin Rol ve Sorumluluklar</w:t>
            </w:r>
            <w:r w:rsidR="009071A2" w:rsidRPr="0076062D">
              <w:rPr>
                <w:rFonts w:ascii="Times New Roman" w:hAnsi="Times New Roman" w:cs="Times New Roman"/>
                <w:noProof/>
                <w:webHidden/>
                <w:sz w:val="24"/>
                <w:szCs w:val="24"/>
              </w:rPr>
              <w:tab/>
            </w:r>
            <w:r w:rsidRPr="0076062D">
              <w:rPr>
                <w:rFonts w:ascii="Times New Roman" w:hAnsi="Times New Roman" w:cs="Times New Roman"/>
                <w:noProof/>
                <w:webHidden/>
                <w:sz w:val="24"/>
                <w:szCs w:val="24"/>
              </w:rPr>
              <w:fldChar w:fldCharType="begin"/>
            </w:r>
            <w:r w:rsidR="009071A2" w:rsidRPr="0076062D">
              <w:rPr>
                <w:rFonts w:ascii="Times New Roman" w:hAnsi="Times New Roman" w:cs="Times New Roman"/>
                <w:noProof/>
                <w:webHidden/>
                <w:sz w:val="24"/>
                <w:szCs w:val="24"/>
              </w:rPr>
              <w:instrText xml:space="preserve"> PAGEREF _Toc378921949 \h </w:instrText>
            </w:r>
            <w:r w:rsidRPr="0076062D">
              <w:rPr>
                <w:rFonts w:ascii="Times New Roman" w:hAnsi="Times New Roman" w:cs="Times New Roman"/>
                <w:noProof/>
                <w:webHidden/>
                <w:sz w:val="24"/>
                <w:szCs w:val="24"/>
              </w:rPr>
            </w:r>
            <w:r w:rsidRPr="0076062D">
              <w:rPr>
                <w:rFonts w:ascii="Times New Roman" w:hAnsi="Times New Roman" w:cs="Times New Roman"/>
                <w:noProof/>
                <w:webHidden/>
                <w:sz w:val="24"/>
                <w:szCs w:val="24"/>
              </w:rPr>
              <w:fldChar w:fldCharType="separate"/>
            </w:r>
            <w:r w:rsidR="00EE7F44">
              <w:rPr>
                <w:rFonts w:ascii="Times New Roman" w:hAnsi="Times New Roman" w:cs="Times New Roman"/>
                <w:noProof/>
                <w:webHidden/>
                <w:sz w:val="24"/>
                <w:szCs w:val="24"/>
              </w:rPr>
              <w:t>24</w:t>
            </w:r>
            <w:r w:rsidRPr="0076062D">
              <w:rPr>
                <w:rFonts w:ascii="Times New Roman" w:hAnsi="Times New Roman" w:cs="Times New Roman"/>
                <w:noProof/>
                <w:webHidden/>
                <w:sz w:val="24"/>
                <w:szCs w:val="24"/>
              </w:rPr>
              <w:fldChar w:fldCharType="end"/>
            </w:r>
          </w:hyperlink>
        </w:p>
        <w:p w:rsidR="00F22E8D" w:rsidRPr="0076062D" w:rsidRDefault="00C8249D" w:rsidP="00F22E8D">
          <w:pPr>
            <w:pStyle w:val="T2"/>
            <w:rPr>
              <w:rFonts w:eastAsiaTheme="minorEastAsia"/>
              <w:noProof/>
              <w:lang w:eastAsia="tr-TR"/>
            </w:rPr>
          </w:pPr>
          <w:hyperlink w:anchor="_Toc378921950" w:history="1">
            <w:r w:rsidR="00F22E8D" w:rsidRPr="0076062D">
              <w:rPr>
                <w:rStyle w:val="Kpr"/>
                <w:rFonts w:eastAsia="Times New Roman"/>
                <w:caps/>
                <w:noProof/>
                <w:lang w:eastAsia="tr-TR"/>
              </w:rPr>
              <w:t>UŞAK İL ÖZEL İDARESİ</w:t>
            </w:r>
            <w:r w:rsidR="00F22E8D">
              <w:rPr>
                <w:rStyle w:val="Kpr"/>
                <w:rFonts w:eastAsia="Times New Roman"/>
                <w:caps/>
                <w:noProof/>
                <w:lang w:eastAsia="tr-TR"/>
              </w:rPr>
              <w:t xml:space="preserve"> İÇ KONTROL YÖNERGESİ</w:t>
            </w:r>
            <w:r w:rsidR="00F22E8D" w:rsidRPr="0076062D">
              <w:rPr>
                <w:noProof/>
                <w:webHidden/>
              </w:rPr>
              <w:tab/>
            </w:r>
            <w:r w:rsidRPr="0076062D">
              <w:rPr>
                <w:noProof/>
                <w:webHidden/>
              </w:rPr>
              <w:fldChar w:fldCharType="begin"/>
            </w:r>
            <w:r w:rsidR="00F22E8D" w:rsidRPr="0076062D">
              <w:rPr>
                <w:noProof/>
                <w:webHidden/>
              </w:rPr>
              <w:instrText xml:space="preserve"> PAGEREF _Toc378921950 \h </w:instrText>
            </w:r>
            <w:r w:rsidRPr="0076062D">
              <w:rPr>
                <w:noProof/>
                <w:webHidden/>
              </w:rPr>
            </w:r>
            <w:r w:rsidRPr="0076062D">
              <w:rPr>
                <w:noProof/>
                <w:webHidden/>
              </w:rPr>
              <w:fldChar w:fldCharType="separate"/>
            </w:r>
            <w:r w:rsidR="00F22E8D">
              <w:rPr>
                <w:noProof/>
                <w:webHidden/>
              </w:rPr>
              <w:t>26</w:t>
            </w:r>
            <w:r w:rsidRPr="0076062D">
              <w:rPr>
                <w:noProof/>
                <w:webHidden/>
              </w:rPr>
              <w:fldChar w:fldCharType="end"/>
            </w:r>
          </w:hyperlink>
        </w:p>
        <w:p w:rsidR="009071A2" w:rsidRPr="00F22E8D" w:rsidRDefault="00F22E8D" w:rsidP="00F22E8D">
          <w:pPr>
            <w:pStyle w:val="T2"/>
          </w:pPr>
          <w:r w:rsidRPr="00F22E8D">
            <w:t>UŞAK İL ÖZEL İDARESİ</w:t>
          </w:r>
          <w:r>
            <w:t xml:space="preserve"> </w:t>
          </w:r>
          <w:hyperlink w:anchor="_Toc378921951" w:history="1">
            <w:r w:rsidR="009071A2" w:rsidRPr="0076062D">
              <w:rPr>
                <w:rStyle w:val="Kpr"/>
                <w:rFonts w:eastAsia="Times New Roman"/>
                <w:caps/>
                <w:noProof/>
                <w:lang w:eastAsia="tr-TR"/>
              </w:rPr>
              <w:t xml:space="preserve">İÇ KONTROL STANDARTLARINA  </w:t>
            </w:r>
            <w:r>
              <w:rPr>
                <w:rStyle w:val="Kpr"/>
                <w:rFonts w:eastAsia="Times New Roman"/>
                <w:caps/>
                <w:noProof/>
                <w:lang w:eastAsia="tr-TR"/>
              </w:rPr>
              <w:t xml:space="preserve">                             </w:t>
            </w:r>
            <w:r w:rsidR="009071A2" w:rsidRPr="0076062D">
              <w:rPr>
                <w:rStyle w:val="Kpr"/>
                <w:rFonts w:eastAsia="Times New Roman"/>
                <w:caps/>
                <w:noProof/>
                <w:lang w:eastAsia="tr-TR"/>
              </w:rPr>
              <w:t>UYUM EYLEM PLANI</w:t>
            </w:r>
            <w:r w:rsidR="009071A2" w:rsidRPr="0076062D">
              <w:rPr>
                <w:noProof/>
                <w:webHidden/>
              </w:rPr>
              <w:tab/>
            </w:r>
            <w:r w:rsidR="00C8249D" w:rsidRPr="0076062D">
              <w:rPr>
                <w:noProof/>
                <w:webHidden/>
              </w:rPr>
              <w:fldChar w:fldCharType="begin"/>
            </w:r>
            <w:r w:rsidR="009071A2" w:rsidRPr="0076062D">
              <w:rPr>
                <w:noProof/>
                <w:webHidden/>
              </w:rPr>
              <w:instrText xml:space="preserve"> PAGEREF _Toc378921951 \h </w:instrText>
            </w:r>
            <w:r w:rsidR="00C8249D" w:rsidRPr="0076062D">
              <w:rPr>
                <w:noProof/>
                <w:webHidden/>
              </w:rPr>
            </w:r>
            <w:r w:rsidR="00C8249D" w:rsidRPr="0076062D">
              <w:rPr>
                <w:noProof/>
                <w:webHidden/>
              </w:rPr>
              <w:fldChar w:fldCharType="separate"/>
            </w:r>
            <w:r w:rsidR="00EE7F44">
              <w:rPr>
                <w:noProof/>
                <w:webHidden/>
              </w:rPr>
              <w:t>26</w:t>
            </w:r>
            <w:r w:rsidR="00C8249D" w:rsidRPr="0076062D">
              <w:rPr>
                <w:noProof/>
                <w:webHidden/>
              </w:rPr>
              <w:fldChar w:fldCharType="end"/>
            </w:r>
          </w:hyperlink>
        </w:p>
        <w:p w:rsidR="00D500DF" w:rsidRPr="0076062D" w:rsidRDefault="00C8249D">
          <w:pPr>
            <w:rPr>
              <w:rFonts w:ascii="Times New Roman" w:hAnsi="Times New Roman" w:cs="Times New Roman"/>
              <w:sz w:val="24"/>
              <w:szCs w:val="24"/>
            </w:rPr>
          </w:pPr>
          <w:r w:rsidRPr="0076062D">
            <w:rPr>
              <w:rFonts w:ascii="Times New Roman" w:hAnsi="Times New Roman" w:cs="Times New Roman"/>
              <w:b/>
              <w:i/>
              <w:sz w:val="24"/>
              <w:szCs w:val="24"/>
            </w:rPr>
            <w:fldChar w:fldCharType="end"/>
          </w:r>
        </w:p>
      </w:sdtContent>
    </w:sdt>
    <w:p w:rsidR="0023066F" w:rsidRPr="0076062D" w:rsidRDefault="0023066F" w:rsidP="00F77A50">
      <w:pPr>
        <w:spacing w:after="120" w:line="240" w:lineRule="auto"/>
        <w:jc w:val="both"/>
        <w:rPr>
          <w:rFonts w:ascii="Times New Roman" w:hAnsi="Times New Roman" w:cs="Times New Roman"/>
          <w:sz w:val="24"/>
          <w:szCs w:val="24"/>
        </w:rPr>
      </w:pPr>
    </w:p>
    <w:p w:rsidR="0023066F" w:rsidRPr="0076062D" w:rsidRDefault="0023066F" w:rsidP="00F77A50">
      <w:pPr>
        <w:spacing w:after="120" w:line="240" w:lineRule="auto"/>
        <w:jc w:val="both"/>
        <w:rPr>
          <w:rFonts w:ascii="Times New Roman" w:hAnsi="Times New Roman" w:cs="Times New Roman"/>
          <w:sz w:val="24"/>
          <w:szCs w:val="24"/>
        </w:rPr>
      </w:pPr>
    </w:p>
    <w:p w:rsidR="0023066F" w:rsidRPr="0076062D" w:rsidRDefault="0023066F" w:rsidP="00F77A50">
      <w:pPr>
        <w:spacing w:after="120" w:line="240" w:lineRule="auto"/>
        <w:jc w:val="both"/>
        <w:rPr>
          <w:rFonts w:ascii="Times New Roman" w:hAnsi="Times New Roman" w:cs="Times New Roman"/>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76062D" w:rsidRDefault="00E54D7D" w:rsidP="00D500DF">
      <w:pPr>
        <w:pStyle w:val="Gvdemetni0"/>
        <w:shd w:val="clear" w:color="auto" w:fill="auto"/>
        <w:spacing w:after="120"/>
        <w:ind w:firstLine="360"/>
        <w:jc w:val="both"/>
        <w:rPr>
          <w:color w:val="000000"/>
          <w:sz w:val="24"/>
          <w:szCs w:val="24"/>
        </w:rPr>
      </w:pPr>
    </w:p>
    <w:p w:rsidR="00E54D7D" w:rsidRPr="00AB323A" w:rsidRDefault="00E54D7D" w:rsidP="00E54D7D">
      <w:pPr>
        <w:pStyle w:val="Balk2"/>
        <w:rPr>
          <w:rFonts w:ascii="Times New Roman" w:eastAsia="Times New Roman" w:hAnsi="Times New Roman"/>
          <w:caps/>
          <w:color w:val="0D0D0D" w:themeColor="text1" w:themeTint="F2"/>
          <w:szCs w:val="24"/>
          <w:lang w:eastAsia="tr-TR"/>
        </w:rPr>
      </w:pPr>
      <w:bookmarkStart w:id="1" w:name="_Toc378921908"/>
      <w:r w:rsidRPr="00AB323A">
        <w:rPr>
          <w:rFonts w:ascii="Times New Roman" w:eastAsia="Times New Roman" w:hAnsi="Times New Roman"/>
          <w:caps/>
          <w:color w:val="0D0D0D" w:themeColor="text1" w:themeTint="F2"/>
          <w:szCs w:val="24"/>
          <w:lang w:eastAsia="tr-TR"/>
        </w:rPr>
        <w:lastRenderedPageBreak/>
        <w:t>ÜST YÖNETİCİNİN SUNUMU</w:t>
      </w:r>
      <w:bookmarkEnd w:id="1"/>
    </w:p>
    <w:p w:rsidR="0017518A" w:rsidRDefault="0017518A" w:rsidP="00AB323A">
      <w:pPr>
        <w:pStyle w:val="Gvdemetni0"/>
        <w:shd w:val="clear" w:color="auto" w:fill="auto"/>
        <w:spacing w:line="240" w:lineRule="auto"/>
        <w:ind w:firstLine="709"/>
        <w:jc w:val="both"/>
        <w:rPr>
          <w:rFonts w:eastAsiaTheme="minorHAnsi"/>
          <w:color w:val="000000"/>
          <w:sz w:val="24"/>
          <w:szCs w:val="24"/>
        </w:rPr>
      </w:pPr>
      <w:r w:rsidRPr="0076062D">
        <w:rPr>
          <w:rFonts w:eastAsiaTheme="minorHAnsi"/>
          <w:color w:val="000000"/>
          <w:sz w:val="24"/>
          <w:szCs w:val="24"/>
        </w:rPr>
        <w:t>Bilindiği üzere; İç kontrol sistemi, 5018 sayılı Kanunun getirdiği önemli yeniliklerden birisidir. Sistem, idarenin faaliyetlerinde etkinlik ve verimliliğin artırılması, güvenilir ve doğru bilginin zamanında elde edilmesi, yasallık ve düzenliliğe ilişkin yeterli güvence sağlanması, varlıkların korunması ve hesap verme mekanizmasının etkinleştirilmesinde önemli rol oynamaktadır.</w:t>
      </w:r>
    </w:p>
    <w:p w:rsidR="00AB323A" w:rsidRPr="0076062D" w:rsidRDefault="00AB323A" w:rsidP="00AB323A">
      <w:pPr>
        <w:pStyle w:val="Gvdemetni0"/>
        <w:shd w:val="clear" w:color="auto" w:fill="auto"/>
        <w:spacing w:line="240" w:lineRule="auto"/>
        <w:ind w:firstLine="709"/>
        <w:jc w:val="both"/>
        <w:rPr>
          <w:rFonts w:eastAsiaTheme="minorHAnsi"/>
          <w:color w:val="000000"/>
          <w:sz w:val="24"/>
          <w:szCs w:val="24"/>
        </w:rPr>
      </w:pPr>
    </w:p>
    <w:p w:rsidR="00F773F2" w:rsidRDefault="0076062D" w:rsidP="00AB323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İç kontrol; k</w:t>
      </w:r>
      <w:r w:rsidR="00F773F2" w:rsidRPr="0076062D">
        <w:rPr>
          <w:rFonts w:ascii="Times New Roman" w:hAnsi="Times New Roman" w:cs="Times New Roman"/>
          <w:color w:val="000000"/>
          <w:sz w:val="24"/>
          <w:szCs w:val="24"/>
        </w:rPr>
        <w:t>urumsal farkındalığı oluşturmaya ilişkin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sürekli değişen çevre koşulları, hizmet alanların talepleri ve öncelikleri ile gelecekte ortaya çıkabilecek tehdit unsuru olan veya fırsatlar yaratabilecek risklerle başa çıkabilmeleri için kurumsal kapasiteyi artırmaya yönelik izlenmesi ge</w:t>
      </w:r>
      <w:r>
        <w:rPr>
          <w:rFonts w:ascii="Times New Roman" w:hAnsi="Times New Roman" w:cs="Times New Roman"/>
          <w:color w:val="000000"/>
          <w:sz w:val="24"/>
          <w:szCs w:val="24"/>
        </w:rPr>
        <w:t>reken bir yoldur.</w:t>
      </w:r>
    </w:p>
    <w:p w:rsidR="00AB323A" w:rsidRPr="0076062D" w:rsidRDefault="00AB323A" w:rsidP="00AB323A">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F773F2" w:rsidRDefault="00F773F2" w:rsidP="00AB323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6062D">
        <w:rPr>
          <w:rFonts w:ascii="Times New Roman" w:hAnsi="Times New Roman" w:cs="Times New Roman"/>
          <w:color w:val="000000"/>
          <w:sz w:val="24"/>
          <w:szCs w:val="24"/>
        </w:rPr>
        <w:t>Günümüzde tüm kurumlarda olduğu gibi İl Özel İdaremizde de vatandaş beklentileri ve vatandaş odaklı çalışma, en kısa yoldan çözüme ulaşarak hizmet sunmak ancak etkili bir iç kontrol sistemini devreye girmesi ile mümkün olacaktır.</w:t>
      </w:r>
    </w:p>
    <w:p w:rsidR="00AB323A" w:rsidRPr="0076062D" w:rsidRDefault="00AB323A" w:rsidP="00AB323A">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F773F2" w:rsidRDefault="00F773F2" w:rsidP="00AB323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6062D">
        <w:rPr>
          <w:rFonts w:ascii="Times New Roman" w:hAnsi="Times New Roman" w:cs="Times New Roman"/>
          <w:color w:val="000000"/>
          <w:sz w:val="24"/>
          <w:szCs w:val="24"/>
        </w:rPr>
        <w:t>Kurum olarak ulaşmak istediğimiz hedeflerimize daha kısa zamanda ulaşmak, önümüze çıkacak olan riskleri belirleyip, öncesinde gerekli önlemleri almak, halkımıza hak ettikleri hizmetl</w:t>
      </w:r>
      <w:r w:rsidR="002E0F25" w:rsidRPr="0076062D">
        <w:rPr>
          <w:rFonts w:ascii="Times New Roman" w:hAnsi="Times New Roman" w:cs="Times New Roman"/>
          <w:color w:val="000000"/>
          <w:sz w:val="24"/>
          <w:szCs w:val="24"/>
        </w:rPr>
        <w:t>eri en iyi şekilde sunmak; ancak</w:t>
      </w:r>
      <w:r w:rsidRPr="0076062D">
        <w:rPr>
          <w:rFonts w:ascii="Times New Roman" w:hAnsi="Times New Roman" w:cs="Times New Roman"/>
          <w:color w:val="000000"/>
          <w:sz w:val="24"/>
          <w:szCs w:val="24"/>
        </w:rPr>
        <w:t xml:space="preserve"> iç kontrol eylem planında yer alan eylemlerin zamanda yerine getirilmesi ile sağlanacaktır. Özellikle yöneticilerimizden başlamak üzere birim müdürlerimizin ve tüm personelimizin üzerlerine düşen görevi</w:t>
      </w:r>
      <w:r w:rsidR="002E0F25" w:rsidRPr="0076062D">
        <w:rPr>
          <w:rFonts w:ascii="Times New Roman" w:hAnsi="Times New Roman" w:cs="Times New Roman"/>
          <w:color w:val="000000"/>
          <w:sz w:val="24"/>
          <w:szCs w:val="24"/>
        </w:rPr>
        <w:t xml:space="preserve"> en iyi şekilde yerine getireceğine</w:t>
      </w:r>
      <w:r w:rsidRPr="0076062D">
        <w:rPr>
          <w:rFonts w:ascii="Times New Roman" w:hAnsi="Times New Roman" w:cs="Times New Roman"/>
          <w:color w:val="000000"/>
          <w:sz w:val="24"/>
          <w:szCs w:val="24"/>
        </w:rPr>
        <w:t>, İl Özel İdaremizde Kurum Kültürünü yerleştirerek halkımızın hizmet beklentilerini çağın getirmiş olduğu en yüksek standartlar seviyesine ulaştıracağımıza inancım sonsuzdur.</w:t>
      </w:r>
    </w:p>
    <w:p w:rsidR="00AB323A" w:rsidRPr="0076062D" w:rsidRDefault="00AB323A" w:rsidP="00AB323A">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US"/>
        </w:rPr>
      </w:pPr>
    </w:p>
    <w:p w:rsidR="0017518A" w:rsidRDefault="00BD1187" w:rsidP="00AB323A">
      <w:pPr>
        <w:pStyle w:val="Gvdemetni0"/>
        <w:shd w:val="clear" w:color="auto" w:fill="auto"/>
        <w:spacing w:line="240" w:lineRule="auto"/>
        <w:ind w:firstLine="709"/>
        <w:jc w:val="both"/>
        <w:rPr>
          <w:rFonts w:eastAsiaTheme="minorHAnsi"/>
          <w:color w:val="000000"/>
          <w:sz w:val="24"/>
          <w:szCs w:val="24"/>
        </w:rPr>
      </w:pPr>
      <w:r w:rsidRPr="0076062D">
        <w:rPr>
          <w:rFonts w:eastAsiaTheme="minorHAnsi"/>
          <w:color w:val="000000"/>
          <w:sz w:val="24"/>
          <w:szCs w:val="24"/>
        </w:rPr>
        <w:t>Eylem Planı ile İl Ö</w:t>
      </w:r>
      <w:r w:rsidR="0017518A" w:rsidRPr="0076062D">
        <w:rPr>
          <w:rFonts w:eastAsiaTheme="minorHAnsi"/>
          <w:color w:val="000000"/>
          <w:sz w:val="24"/>
          <w:szCs w:val="24"/>
        </w:rPr>
        <w:t>zel İdaremiz birimlerinde iç kontrolün yerleştirilmesi için gerekli mekanizmaların oluşturulması amaçlanmaktadır. Eylem Planımızın, amaçlandığı şekilde uygulanabilmesi ve bu Planda yer alan</w:t>
      </w:r>
      <w:r w:rsidRPr="0076062D">
        <w:rPr>
          <w:rFonts w:eastAsiaTheme="minorHAnsi"/>
          <w:color w:val="000000"/>
          <w:sz w:val="24"/>
          <w:szCs w:val="24"/>
        </w:rPr>
        <w:t xml:space="preserve"> eylemlerin hayata geçirilmesi f</w:t>
      </w:r>
      <w:r w:rsidR="0017518A" w:rsidRPr="0076062D">
        <w:rPr>
          <w:rFonts w:eastAsiaTheme="minorHAnsi"/>
          <w:color w:val="000000"/>
          <w:sz w:val="24"/>
          <w:szCs w:val="24"/>
        </w:rPr>
        <w:t>aaliyet raporlarında verdiğimiz güvencenin vazgeçilmez bir unsurudur.</w:t>
      </w:r>
    </w:p>
    <w:p w:rsidR="00AB323A" w:rsidRPr="0076062D" w:rsidRDefault="00AB323A" w:rsidP="00AB323A">
      <w:pPr>
        <w:pStyle w:val="Gvdemetni0"/>
        <w:shd w:val="clear" w:color="auto" w:fill="auto"/>
        <w:spacing w:line="240" w:lineRule="auto"/>
        <w:ind w:firstLine="709"/>
        <w:jc w:val="both"/>
        <w:rPr>
          <w:rFonts w:eastAsiaTheme="minorHAnsi"/>
          <w:color w:val="000000"/>
          <w:sz w:val="24"/>
          <w:szCs w:val="24"/>
        </w:rPr>
      </w:pPr>
    </w:p>
    <w:p w:rsidR="00F773F2" w:rsidRPr="00AB323A" w:rsidRDefault="0017518A" w:rsidP="00AB323A">
      <w:pPr>
        <w:pStyle w:val="Gvdemetni0"/>
        <w:shd w:val="clear" w:color="auto" w:fill="auto"/>
        <w:spacing w:line="240" w:lineRule="auto"/>
        <w:ind w:firstLine="709"/>
        <w:jc w:val="both"/>
        <w:rPr>
          <w:sz w:val="24"/>
          <w:szCs w:val="24"/>
        </w:rPr>
      </w:pPr>
      <w:r w:rsidRPr="0076062D">
        <w:rPr>
          <w:color w:val="000000"/>
          <w:sz w:val="24"/>
          <w:szCs w:val="24"/>
        </w:rPr>
        <w:t>Eylem Planında yer alan eyleml</w:t>
      </w:r>
      <w:r w:rsidR="00BD1187" w:rsidRPr="0076062D">
        <w:rPr>
          <w:color w:val="000000"/>
          <w:sz w:val="24"/>
          <w:szCs w:val="24"/>
        </w:rPr>
        <w:t>erin hayata geçirilebilmesi,</w:t>
      </w:r>
      <w:r w:rsidRPr="0076062D">
        <w:rPr>
          <w:color w:val="000000"/>
          <w:sz w:val="24"/>
          <w:szCs w:val="24"/>
        </w:rPr>
        <w:t xml:space="preserve"> bu eylemlerin </w:t>
      </w:r>
      <w:r w:rsidRPr="0076062D">
        <w:rPr>
          <w:sz w:val="24"/>
          <w:szCs w:val="24"/>
        </w:rPr>
        <w:t>harcama birim yöneticileri ve personeli tarafından</w:t>
      </w:r>
      <w:r w:rsidRPr="0076062D">
        <w:rPr>
          <w:color w:val="000000"/>
          <w:sz w:val="24"/>
          <w:szCs w:val="24"/>
        </w:rPr>
        <w:t xml:space="preserve"> sahiplenilmesini</w:t>
      </w:r>
      <w:r w:rsidRPr="0076062D">
        <w:rPr>
          <w:sz w:val="24"/>
          <w:szCs w:val="24"/>
        </w:rPr>
        <w:t xml:space="preserve"> ile mümkün olacaktır.</w:t>
      </w:r>
      <w:r w:rsidR="00AB323A">
        <w:rPr>
          <w:sz w:val="24"/>
          <w:szCs w:val="24"/>
        </w:rPr>
        <w:t xml:space="preserve"> </w:t>
      </w:r>
      <w:r w:rsidR="00F773F2" w:rsidRPr="0076062D">
        <w:rPr>
          <w:color w:val="000000"/>
          <w:sz w:val="24"/>
          <w:szCs w:val="24"/>
        </w:rPr>
        <w:t>Eylem Planımızı</w:t>
      </w:r>
      <w:r w:rsidR="00BD1187" w:rsidRPr="0076062D">
        <w:rPr>
          <w:color w:val="000000"/>
          <w:sz w:val="24"/>
          <w:szCs w:val="24"/>
        </w:rPr>
        <w:t>n</w:t>
      </w:r>
      <w:r w:rsidR="00F773F2" w:rsidRPr="0076062D">
        <w:rPr>
          <w:color w:val="000000"/>
          <w:sz w:val="24"/>
          <w:szCs w:val="24"/>
        </w:rPr>
        <w:t xml:space="preserve"> hazırla</w:t>
      </w:r>
      <w:r w:rsidR="00BD1187" w:rsidRPr="0076062D">
        <w:rPr>
          <w:color w:val="000000"/>
          <w:sz w:val="24"/>
          <w:szCs w:val="24"/>
        </w:rPr>
        <w:t>n</w:t>
      </w:r>
      <w:r w:rsidR="00F773F2" w:rsidRPr="0076062D">
        <w:rPr>
          <w:color w:val="000000"/>
          <w:sz w:val="24"/>
          <w:szCs w:val="24"/>
        </w:rPr>
        <w:t>ma</w:t>
      </w:r>
      <w:r w:rsidR="00BD1187" w:rsidRPr="0076062D">
        <w:rPr>
          <w:color w:val="000000"/>
          <w:sz w:val="24"/>
          <w:szCs w:val="24"/>
        </w:rPr>
        <w:t>sı</w:t>
      </w:r>
      <w:r w:rsidR="002E0F25" w:rsidRPr="0076062D">
        <w:rPr>
          <w:color w:val="000000"/>
          <w:sz w:val="24"/>
          <w:szCs w:val="24"/>
        </w:rPr>
        <w:t xml:space="preserve"> sürecinde </w:t>
      </w:r>
      <w:r w:rsidR="00F773F2" w:rsidRPr="0076062D">
        <w:rPr>
          <w:color w:val="000000"/>
          <w:sz w:val="24"/>
          <w:szCs w:val="24"/>
        </w:rPr>
        <w:t>emeği</w:t>
      </w:r>
      <w:r w:rsidR="002E0F25" w:rsidRPr="0076062D">
        <w:rPr>
          <w:color w:val="000000"/>
          <w:sz w:val="24"/>
          <w:szCs w:val="24"/>
        </w:rPr>
        <w:t xml:space="preserve"> </w:t>
      </w:r>
      <w:r w:rsidR="00F773F2" w:rsidRPr="0076062D">
        <w:rPr>
          <w:color w:val="000000"/>
          <w:sz w:val="24"/>
          <w:szCs w:val="24"/>
        </w:rPr>
        <w:t>geçen Eylem Planı Hazırlama Grubuna</w:t>
      </w:r>
      <w:r w:rsidR="002E0F25" w:rsidRPr="0076062D">
        <w:rPr>
          <w:color w:val="000000"/>
          <w:sz w:val="24"/>
          <w:szCs w:val="24"/>
        </w:rPr>
        <w:t>, İzleme ve Yönlendirme Kuruluna</w:t>
      </w:r>
      <w:r w:rsidR="00F773F2" w:rsidRPr="0076062D">
        <w:rPr>
          <w:color w:val="000000"/>
          <w:sz w:val="24"/>
          <w:szCs w:val="24"/>
        </w:rPr>
        <w:t xml:space="preserve"> </w:t>
      </w:r>
      <w:r w:rsidR="002E0F25" w:rsidRPr="0076062D">
        <w:rPr>
          <w:color w:val="000000"/>
          <w:sz w:val="24"/>
          <w:szCs w:val="24"/>
        </w:rPr>
        <w:t>ve bütün çalışanlar</w:t>
      </w:r>
      <w:r w:rsidR="00F773F2" w:rsidRPr="0076062D">
        <w:rPr>
          <w:color w:val="000000"/>
          <w:sz w:val="24"/>
          <w:szCs w:val="24"/>
        </w:rPr>
        <w:t>a t</w:t>
      </w:r>
      <w:r w:rsidR="002E0F25" w:rsidRPr="0076062D">
        <w:rPr>
          <w:color w:val="000000"/>
          <w:sz w:val="24"/>
          <w:szCs w:val="24"/>
        </w:rPr>
        <w:t>eşekkürlerimi sunar, Tüm personel</w:t>
      </w:r>
      <w:r w:rsidR="00F773F2" w:rsidRPr="0076062D">
        <w:rPr>
          <w:color w:val="000000"/>
          <w:sz w:val="24"/>
          <w:szCs w:val="24"/>
        </w:rPr>
        <w:t>imizin üzerlerine düşen görevi en iyi şekilde yerine getireceğine inanarak hayırlı olmasını diler</w:t>
      </w:r>
      <w:r w:rsidR="00BD1187" w:rsidRPr="0076062D">
        <w:rPr>
          <w:color w:val="000000"/>
          <w:sz w:val="24"/>
          <w:szCs w:val="24"/>
        </w:rPr>
        <w:t>im.</w:t>
      </w:r>
    </w:p>
    <w:p w:rsidR="00F8025A" w:rsidRDefault="0017518A" w:rsidP="00D500DF">
      <w:pPr>
        <w:spacing w:after="120"/>
        <w:jc w:val="both"/>
        <w:rPr>
          <w:rFonts w:ascii="Times New Roman" w:hAnsi="Times New Roman" w:cs="Times New Roman"/>
          <w:sz w:val="24"/>
          <w:szCs w:val="24"/>
        </w:rPr>
      </w:pPr>
      <w:r w:rsidRPr="0076062D">
        <w:rPr>
          <w:rFonts w:ascii="Times New Roman" w:hAnsi="Times New Roman" w:cs="Times New Roman"/>
          <w:sz w:val="24"/>
          <w:szCs w:val="24"/>
        </w:rPr>
        <w:tab/>
      </w:r>
      <w:r w:rsidRPr="0076062D">
        <w:rPr>
          <w:rFonts w:ascii="Times New Roman" w:hAnsi="Times New Roman" w:cs="Times New Roman"/>
          <w:sz w:val="24"/>
          <w:szCs w:val="24"/>
        </w:rPr>
        <w:tab/>
      </w:r>
      <w:r w:rsidRPr="0076062D">
        <w:rPr>
          <w:rFonts w:ascii="Times New Roman" w:hAnsi="Times New Roman" w:cs="Times New Roman"/>
          <w:sz w:val="24"/>
          <w:szCs w:val="24"/>
        </w:rPr>
        <w:tab/>
      </w:r>
      <w:r w:rsidRPr="0076062D">
        <w:rPr>
          <w:rFonts w:ascii="Times New Roman" w:hAnsi="Times New Roman" w:cs="Times New Roman"/>
          <w:sz w:val="24"/>
          <w:szCs w:val="24"/>
        </w:rPr>
        <w:tab/>
      </w:r>
      <w:r w:rsidRPr="0076062D">
        <w:rPr>
          <w:rFonts w:ascii="Times New Roman" w:hAnsi="Times New Roman" w:cs="Times New Roman"/>
          <w:sz w:val="24"/>
          <w:szCs w:val="24"/>
        </w:rPr>
        <w:tab/>
      </w:r>
      <w:r w:rsidRPr="0076062D">
        <w:rPr>
          <w:rFonts w:ascii="Times New Roman" w:hAnsi="Times New Roman" w:cs="Times New Roman"/>
          <w:sz w:val="24"/>
          <w:szCs w:val="24"/>
        </w:rPr>
        <w:tab/>
      </w:r>
      <w:r w:rsidRPr="0076062D">
        <w:rPr>
          <w:rFonts w:ascii="Times New Roman" w:hAnsi="Times New Roman" w:cs="Times New Roman"/>
          <w:sz w:val="24"/>
          <w:szCs w:val="24"/>
        </w:rPr>
        <w:tab/>
      </w:r>
      <w:r w:rsidRPr="0076062D">
        <w:rPr>
          <w:rFonts w:ascii="Times New Roman" w:hAnsi="Times New Roman" w:cs="Times New Roman"/>
          <w:sz w:val="24"/>
          <w:szCs w:val="24"/>
        </w:rPr>
        <w:tab/>
      </w:r>
      <w:r w:rsidR="007D011A" w:rsidRPr="0076062D">
        <w:rPr>
          <w:rFonts w:ascii="Times New Roman" w:hAnsi="Times New Roman" w:cs="Times New Roman"/>
          <w:sz w:val="24"/>
          <w:szCs w:val="24"/>
        </w:rPr>
        <w:tab/>
      </w:r>
      <w:r w:rsidR="007D011A" w:rsidRPr="0076062D">
        <w:rPr>
          <w:rFonts w:ascii="Times New Roman" w:hAnsi="Times New Roman" w:cs="Times New Roman"/>
          <w:sz w:val="24"/>
          <w:szCs w:val="24"/>
        </w:rPr>
        <w:tab/>
      </w:r>
    </w:p>
    <w:p w:rsidR="00F8025A" w:rsidRDefault="00F8025A" w:rsidP="00D500DF">
      <w:pPr>
        <w:spacing w:after="120"/>
        <w:jc w:val="both"/>
        <w:rPr>
          <w:rFonts w:ascii="Times New Roman" w:hAnsi="Times New Roman" w:cs="Times New Roman"/>
          <w:sz w:val="24"/>
          <w:szCs w:val="24"/>
        </w:rPr>
      </w:pPr>
    </w:p>
    <w:p w:rsidR="00F8025A" w:rsidRDefault="00F8025A" w:rsidP="00D500DF">
      <w:pPr>
        <w:spacing w:after="120"/>
        <w:jc w:val="both"/>
        <w:rPr>
          <w:rFonts w:ascii="Times New Roman" w:hAnsi="Times New Roman" w:cs="Times New Roman"/>
          <w:sz w:val="24"/>
          <w:szCs w:val="24"/>
        </w:rPr>
      </w:pPr>
    </w:p>
    <w:p w:rsidR="0017518A" w:rsidRPr="0076062D" w:rsidRDefault="00F8025A" w:rsidP="00D500DF">
      <w:pPr>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062D">
        <w:rPr>
          <w:rFonts w:ascii="Times New Roman" w:hAnsi="Times New Roman" w:cs="Times New Roman"/>
          <w:sz w:val="24"/>
          <w:szCs w:val="24"/>
        </w:rPr>
        <w:t>Ahmet OKUR</w:t>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17518A" w:rsidRPr="0076062D">
        <w:rPr>
          <w:rFonts w:ascii="Times New Roman" w:hAnsi="Times New Roman" w:cs="Times New Roman"/>
          <w:sz w:val="24"/>
          <w:szCs w:val="24"/>
        </w:rPr>
        <w:tab/>
      </w:r>
      <w:r w:rsidR="0076062D">
        <w:rPr>
          <w:rFonts w:ascii="Times New Roman" w:hAnsi="Times New Roman" w:cs="Times New Roman"/>
          <w:sz w:val="24"/>
          <w:szCs w:val="24"/>
        </w:rPr>
        <w:t xml:space="preserve">     </w:t>
      </w:r>
      <w:r w:rsidR="0017518A" w:rsidRPr="0076062D">
        <w:rPr>
          <w:rFonts w:ascii="Times New Roman" w:hAnsi="Times New Roman" w:cs="Times New Roman"/>
          <w:sz w:val="24"/>
          <w:szCs w:val="24"/>
        </w:rPr>
        <w:tab/>
      </w:r>
      <w:r>
        <w:rPr>
          <w:rFonts w:ascii="Times New Roman" w:hAnsi="Times New Roman" w:cs="Times New Roman"/>
          <w:sz w:val="24"/>
          <w:szCs w:val="24"/>
        </w:rPr>
        <w:t xml:space="preserve">      </w:t>
      </w:r>
      <w:r w:rsidR="0076062D">
        <w:rPr>
          <w:rFonts w:ascii="Times New Roman" w:hAnsi="Times New Roman" w:cs="Times New Roman"/>
          <w:sz w:val="24"/>
          <w:szCs w:val="24"/>
        </w:rPr>
        <w:t xml:space="preserve">  </w:t>
      </w:r>
      <w:r w:rsidR="0017518A" w:rsidRPr="0076062D">
        <w:rPr>
          <w:rFonts w:ascii="Times New Roman" w:hAnsi="Times New Roman" w:cs="Times New Roman"/>
          <w:sz w:val="24"/>
          <w:szCs w:val="24"/>
        </w:rPr>
        <w:t xml:space="preserve">Vali </w:t>
      </w:r>
    </w:p>
    <w:p w:rsidR="00E54D7D" w:rsidRPr="0076062D" w:rsidRDefault="00E54D7D" w:rsidP="00D500DF">
      <w:pPr>
        <w:spacing w:after="120" w:line="240" w:lineRule="auto"/>
        <w:ind w:firstLine="708"/>
        <w:jc w:val="both"/>
        <w:rPr>
          <w:rFonts w:ascii="Times New Roman" w:hAnsi="Times New Roman" w:cs="Times New Roman"/>
          <w:sz w:val="24"/>
          <w:szCs w:val="24"/>
        </w:rPr>
      </w:pPr>
    </w:p>
    <w:p w:rsidR="00E54D7D" w:rsidRPr="0076062D" w:rsidRDefault="00E54D7D" w:rsidP="00D500DF">
      <w:pPr>
        <w:spacing w:after="120" w:line="240" w:lineRule="auto"/>
        <w:ind w:firstLine="708"/>
        <w:jc w:val="both"/>
        <w:rPr>
          <w:rFonts w:ascii="Times New Roman" w:hAnsi="Times New Roman" w:cs="Times New Roman"/>
          <w:sz w:val="24"/>
          <w:szCs w:val="24"/>
        </w:rPr>
      </w:pPr>
    </w:p>
    <w:p w:rsidR="00E54D7D" w:rsidRPr="0076062D" w:rsidRDefault="00E54D7D" w:rsidP="00D500DF">
      <w:pPr>
        <w:spacing w:after="120" w:line="240" w:lineRule="auto"/>
        <w:ind w:firstLine="708"/>
        <w:jc w:val="both"/>
        <w:rPr>
          <w:rFonts w:ascii="Times New Roman" w:hAnsi="Times New Roman" w:cs="Times New Roman"/>
          <w:sz w:val="24"/>
          <w:szCs w:val="24"/>
        </w:rPr>
      </w:pPr>
    </w:p>
    <w:p w:rsidR="00E54D7D" w:rsidRPr="0076062D" w:rsidRDefault="00E54D7D" w:rsidP="00D500DF">
      <w:pPr>
        <w:spacing w:after="120" w:line="240" w:lineRule="auto"/>
        <w:ind w:firstLine="708"/>
        <w:jc w:val="both"/>
        <w:rPr>
          <w:rFonts w:ascii="Times New Roman" w:hAnsi="Times New Roman" w:cs="Times New Roman"/>
          <w:sz w:val="24"/>
          <w:szCs w:val="24"/>
        </w:rPr>
      </w:pPr>
    </w:p>
    <w:p w:rsidR="00E54D7D" w:rsidRPr="0076062D" w:rsidRDefault="00E54D7D" w:rsidP="00E54D7D">
      <w:pPr>
        <w:pStyle w:val="Balk3"/>
        <w:rPr>
          <w:rFonts w:ascii="Times New Roman" w:hAnsi="Times New Roman" w:cs="Times New Roman"/>
          <w:b w:val="0"/>
          <w:caps/>
        </w:rPr>
      </w:pPr>
      <w:bookmarkStart w:id="2" w:name="_Toc378921909"/>
      <w:r w:rsidRPr="0076062D">
        <w:rPr>
          <w:rFonts w:ascii="Times New Roman" w:hAnsi="Times New Roman" w:cs="Times New Roman"/>
          <w:b w:val="0"/>
          <w:caps/>
        </w:rPr>
        <w:t>Tarihsel gelişim</w:t>
      </w:r>
      <w:bookmarkEnd w:id="2"/>
    </w:p>
    <w:p w:rsidR="00A5169E" w:rsidRPr="0076062D" w:rsidRDefault="00F8025A" w:rsidP="00D500DF">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Özel İ</w:t>
      </w:r>
      <w:r w:rsidR="00374371" w:rsidRPr="0076062D">
        <w:rPr>
          <w:rFonts w:ascii="Times New Roman" w:hAnsi="Times New Roman" w:cs="Times New Roman"/>
          <w:sz w:val="24"/>
          <w:szCs w:val="24"/>
        </w:rPr>
        <w:t>daresinin yurdumuzda yüzyılı aşan bir geçmişi vardır. Bu kuruluş ilk kez  Osmanlı İmparatorluğu zamanında 1864 yılında ve imparatorluğun eyalet esasına dayanan  idari bölümünün İl esasına dayandırmak amacıyla yürürlüğe konulan Teşkili Vilayet  Nizamnamesi (İllerin Kuruluşuna ilişkin tüzük) ile kabul edilmiştir. Bu niza</w:t>
      </w:r>
      <w:r w:rsidR="00B14159" w:rsidRPr="0076062D">
        <w:rPr>
          <w:rFonts w:ascii="Times New Roman" w:hAnsi="Times New Roman" w:cs="Times New Roman"/>
          <w:sz w:val="24"/>
          <w:szCs w:val="24"/>
        </w:rPr>
        <w:t>mnameye (Tüzüğe) göre her ilde v</w:t>
      </w:r>
      <w:r w:rsidR="00374371" w:rsidRPr="0076062D">
        <w:rPr>
          <w:rFonts w:ascii="Times New Roman" w:hAnsi="Times New Roman" w:cs="Times New Roman"/>
          <w:sz w:val="24"/>
          <w:szCs w:val="24"/>
        </w:rPr>
        <w:t>alinin başkanlığında Müslüman olan ve  olmayan halk arasından seç</w:t>
      </w:r>
      <w:r w:rsidR="00B14159" w:rsidRPr="0076062D">
        <w:rPr>
          <w:rFonts w:ascii="Times New Roman" w:hAnsi="Times New Roman" w:cs="Times New Roman"/>
          <w:sz w:val="24"/>
          <w:szCs w:val="24"/>
        </w:rPr>
        <w:t>ilecek kişilerden oluşacak bir il g</w:t>
      </w:r>
      <w:r w:rsidR="00374371" w:rsidRPr="0076062D">
        <w:rPr>
          <w:rFonts w:ascii="Times New Roman" w:hAnsi="Times New Roman" w:cs="Times New Roman"/>
          <w:sz w:val="24"/>
          <w:szCs w:val="24"/>
        </w:rPr>
        <w:t xml:space="preserve">enel meclisi bulunacak, bu  meclis yılda 1 defa ve en çok 40 gün süre ile toplanarak il içindeki yolların yapım ve bakımı  onarımı kamuya ait bazı binaların yapım bakım ve korunması, tarım ve ticaretin  </w:t>
      </w:r>
      <w:r w:rsidR="00B16AFC" w:rsidRPr="0076062D">
        <w:rPr>
          <w:rFonts w:ascii="Times New Roman" w:hAnsi="Times New Roman" w:cs="Times New Roman"/>
          <w:sz w:val="24"/>
          <w:szCs w:val="24"/>
        </w:rPr>
        <w:t>k</w:t>
      </w:r>
      <w:r w:rsidR="00374371" w:rsidRPr="0076062D">
        <w:rPr>
          <w:rFonts w:ascii="Times New Roman" w:hAnsi="Times New Roman" w:cs="Times New Roman"/>
          <w:sz w:val="24"/>
          <w:szCs w:val="24"/>
        </w:rPr>
        <w:t xml:space="preserve">olaylaştırılması ve geliştirilmesi, bazı vergilerin ödeme zaman </w:t>
      </w:r>
      <w:r w:rsidR="00B16AFC" w:rsidRPr="0076062D">
        <w:rPr>
          <w:rFonts w:ascii="Times New Roman" w:hAnsi="Times New Roman" w:cs="Times New Roman"/>
          <w:sz w:val="24"/>
          <w:szCs w:val="24"/>
        </w:rPr>
        <w:t xml:space="preserve">ve şartlarının saptanması gibi  </w:t>
      </w:r>
      <w:r w:rsidR="00374371" w:rsidRPr="0076062D">
        <w:rPr>
          <w:rFonts w:ascii="Times New Roman" w:hAnsi="Times New Roman" w:cs="Times New Roman"/>
          <w:sz w:val="24"/>
          <w:szCs w:val="24"/>
        </w:rPr>
        <w:t>hususları görüşüp düşünce ve dileklerini bildirecek bu görüş – kararlar vali ta</w:t>
      </w:r>
      <w:r w:rsidR="00B16AFC" w:rsidRPr="0076062D">
        <w:rPr>
          <w:rFonts w:ascii="Times New Roman" w:hAnsi="Times New Roman" w:cs="Times New Roman"/>
          <w:sz w:val="24"/>
          <w:szCs w:val="24"/>
        </w:rPr>
        <w:t xml:space="preserve">rafından  </w:t>
      </w:r>
      <w:r w:rsidR="00374371" w:rsidRPr="0076062D">
        <w:rPr>
          <w:rFonts w:ascii="Times New Roman" w:hAnsi="Times New Roman" w:cs="Times New Roman"/>
          <w:sz w:val="24"/>
          <w:szCs w:val="24"/>
        </w:rPr>
        <w:t>Merkezi Hükümete aktarılacak ve Padişahın onayına mahz</w:t>
      </w:r>
      <w:r w:rsidR="00B14159" w:rsidRPr="0076062D">
        <w:rPr>
          <w:rFonts w:ascii="Times New Roman" w:hAnsi="Times New Roman" w:cs="Times New Roman"/>
          <w:sz w:val="24"/>
          <w:szCs w:val="24"/>
        </w:rPr>
        <w:t>ar olursa v</w:t>
      </w:r>
      <w:r w:rsidR="00B16AFC" w:rsidRPr="0076062D">
        <w:rPr>
          <w:rFonts w:ascii="Times New Roman" w:hAnsi="Times New Roman" w:cs="Times New Roman"/>
          <w:sz w:val="24"/>
          <w:szCs w:val="24"/>
        </w:rPr>
        <w:t xml:space="preserve">ali tarafından icra edileceklerdi. </w:t>
      </w:r>
      <w:r w:rsidR="00374371" w:rsidRPr="0076062D">
        <w:rPr>
          <w:rFonts w:ascii="Times New Roman" w:hAnsi="Times New Roman" w:cs="Times New Roman"/>
          <w:sz w:val="24"/>
          <w:szCs w:val="24"/>
        </w:rPr>
        <w:t xml:space="preserve">Birkaç yıllık uygulamadan sonra 1870 te bu tüzük yerine İdare-i Umumiye-i </w:t>
      </w:r>
      <w:r w:rsidR="009477F2" w:rsidRPr="0076062D">
        <w:rPr>
          <w:rFonts w:ascii="Times New Roman" w:hAnsi="Times New Roman" w:cs="Times New Roman"/>
          <w:sz w:val="24"/>
          <w:szCs w:val="24"/>
        </w:rPr>
        <w:t>Vilayet Nizamnamesi</w:t>
      </w:r>
      <w:r w:rsidR="00374371" w:rsidRPr="0076062D">
        <w:rPr>
          <w:rFonts w:ascii="Times New Roman" w:hAnsi="Times New Roman" w:cs="Times New Roman"/>
          <w:sz w:val="24"/>
          <w:szCs w:val="24"/>
        </w:rPr>
        <w:t xml:space="preserve"> getirildi. Bir önceki tüzükte yer alan Özel İdare</w:t>
      </w:r>
      <w:r w:rsidR="00B16AFC" w:rsidRPr="0076062D">
        <w:rPr>
          <w:rFonts w:ascii="Times New Roman" w:hAnsi="Times New Roman" w:cs="Times New Roman"/>
          <w:sz w:val="24"/>
          <w:szCs w:val="24"/>
        </w:rPr>
        <w:t xml:space="preserve">lere ilişkin hükümler, </w:t>
      </w:r>
      <w:r w:rsidR="009477F2" w:rsidRPr="0076062D">
        <w:rPr>
          <w:rFonts w:ascii="Times New Roman" w:hAnsi="Times New Roman" w:cs="Times New Roman"/>
          <w:sz w:val="24"/>
          <w:szCs w:val="24"/>
        </w:rPr>
        <w:t>İllerin Genel</w:t>
      </w:r>
      <w:r w:rsidR="00374371" w:rsidRPr="0076062D">
        <w:rPr>
          <w:rFonts w:ascii="Times New Roman" w:hAnsi="Times New Roman" w:cs="Times New Roman"/>
          <w:sz w:val="24"/>
          <w:szCs w:val="24"/>
        </w:rPr>
        <w:t xml:space="preserve"> Yönetimi Tüzüğü adındaki bu tüzükte korunmuş, İl Genel</w:t>
      </w:r>
      <w:r w:rsidR="00B14159" w:rsidRPr="0076062D">
        <w:rPr>
          <w:rFonts w:ascii="Times New Roman" w:hAnsi="Times New Roman" w:cs="Times New Roman"/>
          <w:sz w:val="24"/>
          <w:szCs w:val="24"/>
        </w:rPr>
        <w:t xml:space="preserve"> Meclisinin görevleri, hastane </w:t>
      </w:r>
      <w:r w:rsidR="00374371" w:rsidRPr="0076062D">
        <w:rPr>
          <w:rFonts w:ascii="Times New Roman" w:hAnsi="Times New Roman" w:cs="Times New Roman"/>
          <w:sz w:val="24"/>
          <w:szCs w:val="24"/>
        </w:rPr>
        <w:t>ve Islahhanelerin yapım ve onarımı ile Kamu yararına ilişkin y</w:t>
      </w:r>
      <w:r w:rsidR="00B14159" w:rsidRPr="0076062D">
        <w:rPr>
          <w:rFonts w:ascii="Times New Roman" w:hAnsi="Times New Roman" w:cs="Times New Roman"/>
          <w:sz w:val="24"/>
          <w:szCs w:val="24"/>
        </w:rPr>
        <w:t xml:space="preserve">apılan taahhüt ve sözleşmeleri </w:t>
      </w:r>
      <w:r w:rsidR="00374371" w:rsidRPr="0076062D">
        <w:rPr>
          <w:rFonts w:ascii="Times New Roman" w:hAnsi="Times New Roman" w:cs="Times New Roman"/>
          <w:sz w:val="24"/>
          <w:szCs w:val="24"/>
        </w:rPr>
        <w:t>ve bunları ait giderleri görüşmek, eğitimin yaygınlaştırılmas</w:t>
      </w:r>
      <w:r w:rsidR="00B14159" w:rsidRPr="0076062D">
        <w:rPr>
          <w:rFonts w:ascii="Times New Roman" w:hAnsi="Times New Roman" w:cs="Times New Roman"/>
          <w:sz w:val="24"/>
          <w:szCs w:val="24"/>
        </w:rPr>
        <w:t xml:space="preserve">ına çalışmak gibi yeni eklerle </w:t>
      </w:r>
      <w:r w:rsidR="00374371" w:rsidRPr="0076062D">
        <w:rPr>
          <w:rFonts w:ascii="Times New Roman" w:hAnsi="Times New Roman" w:cs="Times New Roman"/>
          <w:sz w:val="24"/>
          <w:szCs w:val="24"/>
        </w:rPr>
        <w:t>genişletilmiş, Genel Meclisin yerel gereklere uygun zamanl</w:t>
      </w:r>
      <w:r w:rsidR="00B16AFC" w:rsidRPr="0076062D">
        <w:rPr>
          <w:rFonts w:ascii="Times New Roman" w:hAnsi="Times New Roman" w:cs="Times New Roman"/>
          <w:sz w:val="24"/>
          <w:szCs w:val="24"/>
        </w:rPr>
        <w:t xml:space="preserve">arda toplanacağı, ilgili daire </w:t>
      </w:r>
      <w:r w:rsidR="00374371" w:rsidRPr="0076062D">
        <w:rPr>
          <w:rFonts w:ascii="Times New Roman" w:hAnsi="Times New Roman" w:cs="Times New Roman"/>
          <w:sz w:val="24"/>
          <w:szCs w:val="24"/>
        </w:rPr>
        <w:t>müdürlerinin kendi konularında bilgi vermek üzere Mecl</w:t>
      </w:r>
      <w:r w:rsidR="00B16AFC" w:rsidRPr="0076062D">
        <w:rPr>
          <w:rFonts w:ascii="Times New Roman" w:hAnsi="Times New Roman" w:cs="Times New Roman"/>
          <w:sz w:val="24"/>
          <w:szCs w:val="24"/>
        </w:rPr>
        <w:t xml:space="preserve">iste hazır bulunacakları kabul edilmişti. </w:t>
      </w:r>
      <w:r w:rsidR="00374371" w:rsidRPr="0076062D">
        <w:rPr>
          <w:rFonts w:ascii="Times New Roman" w:hAnsi="Times New Roman" w:cs="Times New Roman"/>
          <w:sz w:val="24"/>
          <w:szCs w:val="24"/>
        </w:rPr>
        <w:t>Bu düzenlemede de genel meclis yine sadece görüş bi</w:t>
      </w:r>
      <w:r w:rsidR="00B16AFC" w:rsidRPr="0076062D">
        <w:rPr>
          <w:rFonts w:ascii="Times New Roman" w:hAnsi="Times New Roman" w:cs="Times New Roman"/>
          <w:sz w:val="24"/>
          <w:szCs w:val="24"/>
        </w:rPr>
        <w:t xml:space="preserve">ldiren bir nitelikte idi. Özel </w:t>
      </w:r>
      <w:r w:rsidR="00374371" w:rsidRPr="0076062D">
        <w:rPr>
          <w:rFonts w:ascii="Times New Roman" w:hAnsi="Times New Roman" w:cs="Times New Roman"/>
          <w:sz w:val="24"/>
          <w:szCs w:val="24"/>
        </w:rPr>
        <w:t>İdarenin tüzel kişiliği söz konusu değildi.</w:t>
      </w:r>
    </w:p>
    <w:p w:rsidR="00B16AFC" w:rsidRPr="0076062D" w:rsidRDefault="00B16AFC" w:rsidP="00D500DF">
      <w:pPr>
        <w:spacing w:after="120" w:line="240" w:lineRule="auto"/>
        <w:ind w:firstLine="708"/>
        <w:jc w:val="both"/>
        <w:rPr>
          <w:rFonts w:ascii="Times New Roman" w:hAnsi="Times New Roman" w:cs="Times New Roman"/>
          <w:sz w:val="24"/>
          <w:szCs w:val="24"/>
        </w:rPr>
      </w:pPr>
      <w:r w:rsidRPr="0076062D">
        <w:rPr>
          <w:rFonts w:ascii="Times New Roman" w:hAnsi="Times New Roman" w:cs="Times New Roman"/>
          <w:sz w:val="24"/>
          <w:szCs w:val="24"/>
        </w:rPr>
        <w:t>İl Özel İdarelerinin temelini teşkil eden esas yasa 13 Mart 1913 tarihinde İdare i  Umumiyet Vilayet Kanunu Muvafakkatı</w:t>
      </w:r>
      <w:r w:rsidR="00FF46C6">
        <w:rPr>
          <w:rFonts w:ascii="Times New Roman" w:hAnsi="Times New Roman" w:cs="Times New Roman"/>
          <w:sz w:val="24"/>
          <w:szCs w:val="24"/>
        </w:rPr>
        <w:t>’</w:t>
      </w:r>
      <w:r w:rsidRPr="0076062D">
        <w:rPr>
          <w:rFonts w:ascii="Times New Roman" w:hAnsi="Times New Roman" w:cs="Times New Roman"/>
          <w:sz w:val="24"/>
          <w:szCs w:val="24"/>
        </w:rPr>
        <w:t xml:space="preserve">dır. </w:t>
      </w:r>
      <w:r w:rsidR="00F81681" w:rsidRPr="0076062D">
        <w:rPr>
          <w:rFonts w:ascii="Times New Roman" w:hAnsi="Times New Roman" w:cs="Times New Roman"/>
          <w:sz w:val="24"/>
          <w:szCs w:val="24"/>
        </w:rPr>
        <w:t xml:space="preserve">Toplam </w:t>
      </w:r>
      <w:r w:rsidRPr="0076062D">
        <w:rPr>
          <w:rFonts w:ascii="Times New Roman" w:hAnsi="Times New Roman" w:cs="Times New Roman"/>
          <w:sz w:val="24"/>
          <w:szCs w:val="24"/>
        </w:rPr>
        <w:t>149 maddeden oluşan bu geçici yasa İllerin Genel İdaresi ve İllerin Özel İdaresi adı</w:t>
      </w:r>
      <w:r w:rsidR="00B14159" w:rsidRPr="0076062D">
        <w:rPr>
          <w:rFonts w:ascii="Times New Roman" w:hAnsi="Times New Roman" w:cs="Times New Roman"/>
          <w:sz w:val="24"/>
          <w:szCs w:val="24"/>
        </w:rPr>
        <w:t xml:space="preserve"> altında iki kısımdan ibaretti.</w:t>
      </w:r>
      <w:r w:rsidRPr="0076062D">
        <w:rPr>
          <w:rFonts w:ascii="Times New Roman" w:hAnsi="Times New Roman" w:cs="Times New Roman"/>
          <w:sz w:val="24"/>
          <w:szCs w:val="24"/>
        </w:rPr>
        <w:t xml:space="preserve">1-74 maddeden oluşan birinci kısımda yetki genişliği esaslarına göre illerin genel yönetimi düzenlenmiş, 75-149 maddelerini kapsayan ikinci kısımda ise özel idarelerin kuruluş ve görevlerine ilişkin hükümler yer almıştır. </w:t>
      </w:r>
    </w:p>
    <w:p w:rsidR="00B16AFC" w:rsidRPr="0076062D" w:rsidRDefault="00B16AFC" w:rsidP="00D500DF">
      <w:pPr>
        <w:spacing w:after="120" w:line="240" w:lineRule="auto"/>
        <w:ind w:firstLine="708"/>
        <w:jc w:val="both"/>
        <w:rPr>
          <w:rFonts w:ascii="Times New Roman" w:hAnsi="Times New Roman" w:cs="Times New Roman"/>
          <w:sz w:val="24"/>
          <w:szCs w:val="24"/>
        </w:rPr>
      </w:pPr>
      <w:r w:rsidRPr="0076062D">
        <w:rPr>
          <w:rFonts w:ascii="Times New Roman" w:hAnsi="Times New Roman" w:cs="Times New Roman"/>
          <w:sz w:val="24"/>
          <w:szCs w:val="24"/>
        </w:rPr>
        <w:t xml:space="preserve"> Kurtuluş Savaşı sırasında 1921 yılında Yüce TÜRK Milletince kabul edilen Teşkilatı Esasiye ( Anayasa ) , Özel İdareler bakımından dikkat çekici bir gelişme ile özerk bir İl Özel İdare sistemi getirmek istemişti. Bu Anayasanın taşıdığı hükümler arasında İl düzeyin</w:t>
      </w:r>
      <w:r w:rsidR="00B14159" w:rsidRPr="0076062D">
        <w:rPr>
          <w:rFonts w:ascii="Times New Roman" w:hAnsi="Times New Roman" w:cs="Times New Roman"/>
          <w:sz w:val="24"/>
          <w:szCs w:val="24"/>
        </w:rPr>
        <w:t>deki birçok yerel hizmetin, i</w:t>
      </w:r>
      <w:r w:rsidRPr="0076062D">
        <w:rPr>
          <w:rFonts w:ascii="Times New Roman" w:hAnsi="Times New Roman" w:cs="Times New Roman"/>
          <w:sz w:val="24"/>
          <w:szCs w:val="24"/>
        </w:rPr>
        <w:t xml:space="preserve">l </w:t>
      </w:r>
      <w:r w:rsidR="00B14159" w:rsidRPr="0076062D">
        <w:rPr>
          <w:rFonts w:ascii="Times New Roman" w:hAnsi="Times New Roman" w:cs="Times New Roman"/>
          <w:sz w:val="24"/>
          <w:szCs w:val="24"/>
        </w:rPr>
        <w:t>şuralarına bırakılması, il şuralarının il h</w:t>
      </w:r>
      <w:r w:rsidRPr="0076062D">
        <w:rPr>
          <w:rFonts w:ascii="Times New Roman" w:hAnsi="Times New Roman" w:cs="Times New Roman"/>
          <w:sz w:val="24"/>
          <w:szCs w:val="24"/>
        </w:rPr>
        <w:t xml:space="preserve">alkınca yıl için seçilmiş üyelerden oluşması bu </w:t>
      </w:r>
      <w:r w:rsidR="00B14159" w:rsidRPr="0076062D">
        <w:rPr>
          <w:rFonts w:ascii="Times New Roman" w:hAnsi="Times New Roman" w:cs="Times New Roman"/>
          <w:sz w:val="24"/>
          <w:szCs w:val="24"/>
        </w:rPr>
        <w:t>üyelerin kendi başkanlarını ve ş</w:t>
      </w:r>
      <w:r w:rsidRPr="0076062D">
        <w:rPr>
          <w:rFonts w:ascii="Times New Roman" w:hAnsi="Times New Roman" w:cs="Times New Roman"/>
          <w:sz w:val="24"/>
          <w:szCs w:val="24"/>
        </w:rPr>
        <w:t xml:space="preserve">ura yönetim kurulunu seçme yetkisine sahip ve yürütme yetkisini de bu seçilmiş organlara tanınması gibi hükümler yer almıştı. </w:t>
      </w:r>
    </w:p>
    <w:p w:rsidR="00B16AFC" w:rsidRPr="0076062D" w:rsidRDefault="00B16AFC" w:rsidP="00D500DF">
      <w:pPr>
        <w:spacing w:after="120" w:line="240" w:lineRule="auto"/>
        <w:ind w:firstLine="708"/>
        <w:jc w:val="both"/>
        <w:rPr>
          <w:rFonts w:ascii="Times New Roman" w:hAnsi="Times New Roman" w:cs="Times New Roman"/>
          <w:sz w:val="24"/>
          <w:szCs w:val="24"/>
        </w:rPr>
      </w:pPr>
      <w:r w:rsidRPr="0076062D">
        <w:rPr>
          <w:rFonts w:ascii="Times New Roman" w:hAnsi="Times New Roman" w:cs="Times New Roman"/>
          <w:sz w:val="24"/>
          <w:szCs w:val="24"/>
        </w:rPr>
        <w:t xml:space="preserve">Ancak bu Anayasa yürürlülük kazanmadan yerini 1924 Anayasasına bıraktı. 1924 Anayasasında İdarede yetki genişliği ve görev ayrımı ilkesinin esas olduğu ve İllerin Tüzel Kişiliği bulunduğu belirtilmekle yetinilmiş ayrıntılı hükümlere yer verilmemiştir. 1961 yılında halkoyu ile kabul edilen Anayasada ise İdarenin kuruluş ve görevlerinin Merkezden Yönetim ve Yerinden Yönetim esaslarına dayandığına işaret edilmiş, yerinden yönetim birimlerinin, kuruluş, görev, yetki ve merkezi idare ile ilişkilerinin yasa ile düzenleneceği hükme bağlanmış, bu arada yerel yönetimlere görevleri ile orantılı gelir  kaynakları sağlanması öngörülmüştür. </w:t>
      </w:r>
    </w:p>
    <w:p w:rsidR="00B16AFC" w:rsidRPr="0076062D" w:rsidRDefault="00B16AFC" w:rsidP="00D500DF">
      <w:pPr>
        <w:spacing w:after="120" w:line="240" w:lineRule="auto"/>
        <w:ind w:firstLine="708"/>
        <w:jc w:val="both"/>
        <w:rPr>
          <w:rFonts w:ascii="Times New Roman" w:hAnsi="Times New Roman" w:cs="Times New Roman"/>
          <w:sz w:val="24"/>
          <w:szCs w:val="24"/>
        </w:rPr>
      </w:pPr>
      <w:r w:rsidRPr="0076062D">
        <w:rPr>
          <w:rFonts w:ascii="Times New Roman" w:hAnsi="Times New Roman" w:cs="Times New Roman"/>
          <w:sz w:val="24"/>
          <w:szCs w:val="24"/>
        </w:rPr>
        <w:t xml:space="preserve">5 Ocak 1978 tarihinde kurulan Hükümet içinde yeni bir gelişme olarak Yerel Yönetim Bakanlığının yer alması ve o zamana kadar yerel yönetimlere dönük olarak İçişleri Bakanlığınca yürütüle gelen iş ve işlemlerin, 1978 yılı Bütçe Kanununu 86 maddesi uyarınca hazırlanan bir protokol ile 02.06.1978 tarihinden itibaren bu yeni Bakanlığa devredilmesi, İl Özel İdareleri için yeni bir dönemin başlangıcı olmuştur.  </w:t>
      </w:r>
    </w:p>
    <w:p w:rsidR="00B16AFC" w:rsidRPr="0076062D" w:rsidRDefault="00B16AFC" w:rsidP="00D500DF">
      <w:pPr>
        <w:spacing w:after="120" w:line="240" w:lineRule="auto"/>
        <w:ind w:firstLine="708"/>
        <w:jc w:val="both"/>
        <w:rPr>
          <w:rFonts w:ascii="Times New Roman" w:hAnsi="Times New Roman" w:cs="Times New Roman"/>
          <w:sz w:val="24"/>
          <w:szCs w:val="24"/>
        </w:rPr>
      </w:pPr>
    </w:p>
    <w:p w:rsidR="00213E97" w:rsidRPr="0076062D" w:rsidRDefault="00B16AFC" w:rsidP="00D500DF">
      <w:pPr>
        <w:spacing w:after="120" w:line="240" w:lineRule="auto"/>
        <w:ind w:firstLine="708"/>
        <w:jc w:val="both"/>
        <w:rPr>
          <w:rFonts w:ascii="Times New Roman" w:hAnsi="Times New Roman" w:cs="Times New Roman"/>
          <w:sz w:val="24"/>
          <w:szCs w:val="24"/>
        </w:rPr>
      </w:pPr>
      <w:r w:rsidRPr="0076062D">
        <w:rPr>
          <w:rFonts w:ascii="Times New Roman" w:hAnsi="Times New Roman" w:cs="Times New Roman"/>
          <w:sz w:val="24"/>
          <w:szCs w:val="24"/>
        </w:rPr>
        <w:lastRenderedPageBreak/>
        <w:t xml:space="preserve">16.05.1987 tarih ve 3360 sayılı kanunla birlikte İl Özel İdaresi Kanunu tekrar düzenlenmiştir. 3360 Sayılı Kanun, 1913 Sayılı geçici kanunun bazı maddelerini yürürlükten kaldırmış, bazılarını da değiştirmiştir. Şuan uygulanmakta olan 5302 Sayılı İl Özel İdaresi Kanunu, 22.02.2005 tarihinde kabul edilerek yürürlüğe girmiştir. Bu kanunla İl Özel İdarelerinin görev ve yetkileri genişletilmiş, daha geniş bir özerklik verilirken, Meclise seçilmiş üyenin başkanlık etmesi kabul edilmiştir. </w:t>
      </w:r>
      <w:r w:rsidRPr="0076062D">
        <w:rPr>
          <w:rFonts w:ascii="Times New Roman" w:hAnsi="Times New Roman" w:cs="Times New Roman"/>
          <w:sz w:val="24"/>
          <w:szCs w:val="24"/>
        </w:rPr>
        <w:cr/>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r w:rsidR="00213E97" w:rsidRPr="0076062D">
        <w:rPr>
          <w:rFonts w:ascii="Times New Roman" w:hAnsi="Times New Roman" w:cs="Times New Roman"/>
          <w:sz w:val="24"/>
          <w:szCs w:val="24"/>
        </w:rPr>
        <w:tab/>
      </w:r>
    </w:p>
    <w:p w:rsidR="00FA2FD8" w:rsidRPr="0076062D" w:rsidRDefault="00FA2FD8" w:rsidP="00D500DF">
      <w:pPr>
        <w:spacing w:after="120" w:line="240" w:lineRule="auto"/>
        <w:jc w:val="both"/>
        <w:rPr>
          <w:rFonts w:ascii="Times New Roman" w:hAnsi="Times New Roman" w:cs="Times New Roman"/>
          <w:sz w:val="24"/>
          <w:szCs w:val="24"/>
        </w:rPr>
        <w:sectPr w:rsidR="00FA2FD8" w:rsidRPr="0076062D" w:rsidSect="008B5BF9">
          <w:pgSz w:w="11906" w:h="16838"/>
          <w:pgMar w:top="1417" w:right="1417" w:bottom="1417" w:left="1417" w:header="708" w:footer="708" w:gutter="0"/>
          <w:pgNumType w:start="0"/>
          <w:cols w:space="708"/>
          <w:titlePg/>
          <w:docGrid w:linePitch="360"/>
        </w:sectPr>
      </w:pPr>
    </w:p>
    <w:p w:rsidR="00FA2FD8" w:rsidRPr="0076062D" w:rsidRDefault="009477F2" w:rsidP="00D500DF">
      <w:pPr>
        <w:pStyle w:val="Balk3"/>
        <w:rPr>
          <w:rFonts w:ascii="Times New Roman" w:hAnsi="Times New Roman" w:cs="Times New Roman"/>
          <w:b w:val="0"/>
        </w:rPr>
      </w:pPr>
      <w:bookmarkStart w:id="3" w:name="_Toc378766173"/>
      <w:bookmarkStart w:id="4" w:name="_Toc378921910"/>
      <w:r w:rsidRPr="0076062D">
        <w:rPr>
          <w:rFonts w:ascii="Times New Roman" w:hAnsi="Times New Roman" w:cs="Times New Roman"/>
          <w:b w:val="0"/>
        </w:rPr>
        <w:lastRenderedPageBreak/>
        <w:t>T</w:t>
      </w:r>
      <w:r w:rsidR="00FA2FD8" w:rsidRPr="0076062D">
        <w:rPr>
          <w:rFonts w:ascii="Times New Roman" w:hAnsi="Times New Roman" w:cs="Times New Roman"/>
          <w:b w:val="0"/>
        </w:rPr>
        <w:t>EŞKİLAT YAPISI</w:t>
      </w:r>
      <w:bookmarkEnd w:id="3"/>
      <w:bookmarkEnd w:id="4"/>
    </w:p>
    <w:p w:rsidR="00A5169E" w:rsidRPr="0076062D" w:rsidRDefault="00C8249D" w:rsidP="00D500DF">
      <w:pPr>
        <w:pStyle w:val="ListeParagraf"/>
        <w:numPr>
          <w:ilvl w:val="0"/>
          <w:numId w:val="1"/>
        </w:numPr>
        <w:spacing w:after="120" w:line="240" w:lineRule="auto"/>
        <w:ind w:left="-1057"/>
        <w:jc w:val="both"/>
        <w:rPr>
          <w:rFonts w:ascii="Times New Roman" w:hAnsi="Times New Roman" w:cs="Times New Roman"/>
          <w:sz w:val="24"/>
          <w:szCs w:val="24"/>
        </w:rPr>
        <w:sectPr w:rsidR="00A5169E" w:rsidRPr="0076062D" w:rsidSect="00A0503B">
          <w:pgSz w:w="16838" w:h="11906" w:orient="landscape"/>
          <w:pgMar w:top="1417" w:right="1417" w:bottom="1417" w:left="1417" w:header="708" w:footer="708" w:gutter="0"/>
          <w:cols w:space="708"/>
          <w:docGrid w:linePitch="360"/>
        </w:sect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_x0000_s1038" type="#_x0000_t32" style="position:absolute;left:0;text-align:left;margin-left:668.25pt;margin-top:335.35pt;width:0;height:6.8pt;z-index:251664384" o:connectortype="straight" strokecolor="#ceb966 [3204]" strokeweight="2.25pt"/>
        </w:pict>
      </w:r>
      <w:r>
        <w:rPr>
          <w:rFonts w:ascii="Times New Roman" w:hAnsi="Times New Roman" w:cs="Times New Roman"/>
          <w:noProof/>
          <w:sz w:val="24"/>
          <w:szCs w:val="24"/>
          <w:lang w:eastAsia="tr-TR"/>
        </w:rPr>
        <w:pict>
          <v:shape id="_x0000_s1037" type="#_x0000_t32" style="position:absolute;left:0;text-align:left;margin-left:609.15pt;margin-top:335.35pt;width:59.1pt;height:0;z-index:251663360" o:connectortype="straight" strokecolor="#ceb966 [3204]" strokeweight="2.25pt"/>
        </w:pict>
      </w:r>
      <w:r>
        <w:rPr>
          <w:rFonts w:ascii="Times New Roman" w:hAnsi="Times New Roman" w:cs="Times New Roman"/>
          <w:noProof/>
          <w:sz w:val="24"/>
          <w:szCs w:val="24"/>
          <w:lang w:eastAsia="tr-TR"/>
        </w:rPr>
        <w:pict>
          <v:shape id="_x0000_s1032" type="#_x0000_t32" style="position:absolute;left:0;text-align:left;margin-left:145.9pt;margin-top:51.95pt;width:0;height:38.25pt;z-index:251662336" o:connectortype="straight" strokecolor="#ceb966 [3204]" strokeweight="3pt">
            <v:stroke dashstyle="dash" endarrow="block"/>
          </v:shape>
        </w:pict>
      </w:r>
      <w:r>
        <w:rPr>
          <w:rFonts w:ascii="Times New Roman" w:hAnsi="Times New Roman" w:cs="Times New Roman"/>
          <w:noProof/>
          <w:sz w:val="24"/>
          <w:szCs w:val="24"/>
          <w:lang w:eastAsia="tr-TR"/>
        </w:rPr>
        <w:pict>
          <v:shape id="_x0000_s1031" type="#_x0000_t32" style="position:absolute;left:0;text-align:left;margin-left:145.9pt;margin-top:45.95pt;width:112.5pt;height:0;flip:x;z-index:251661312" o:connectortype="straight" strokecolor="#ceb966 [3204]" strokeweight="3pt">
            <v:stroke dashstyle="dash"/>
            <v:shadow type="perspective" color="#746325 [1604]" opacity=".5" offset="1pt" offset2="-1pt"/>
          </v:shape>
        </w:pict>
      </w:r>
      <w:r w:rsidR="00A5169E" w:rsidRPr="0076062D">
        <w:rPr>
          <w:rFonts w:ascii="Times New Roman" w:hAnsi="Times New Roman" w:cs="Times New Roman"/>
          <w:noProof/>
          <w:sz w:val="24"/>
          <w:szCs w:val="24"/>
          <w:lang w:eastAsia="tr-TR"/>
        </w:rPr>
        <w:drawing>
          <wp:inline distT="0" distB="0" distL="0" distR="0">
            <wp:extent cx="9800092" cy="5025600"/>
            <wp:effectExtent l="57150" t="190500" r="0" b="3600"/>
            <wp:docPr id="2" name="Diy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63A90" w:rsidRPr="0076062D" w:rsidRDefault="005F6A21" w:rsidP="00D500DF">
      <w:pPr>
        <w:pStyle w:val="Balk3"/>
        <w:rPr>
          <w:rFonts w:ascii="Times New Roman" w:eastAsia="Times New Roman" w:hAnsi="Times New Roman" w:cs="Times New Roman"/>
          <w:lang w:eastAsia="tr-TR"/>
        </w:rPr>
      </w:pPr>
      <w:bookmarkStart w:id="5" w:name="_Toc378766175"/>
      <w:bookmarkStart w:id="6" w:name="_Toc378921911"/>
      <w:r w:rsidRPr="0076062D">
        <w:rPr>
          <w:rFonts w:ascii="Times New Roman" w:eastAsia="Times New Roman" w:hAnsi="Times New Roman" w:cs="Times New Roman"/>
          <w:lang w:eastAsia="tr-TR"/>
        </w:rPr>
        <w:lastRenderedPageBreak/>
        <w:t>MİSYON</w:t>
      </w:r>
      <w:bookmarkEnd w:id="5"/>
      <w:bookmarkEnd w:id="6"/>
    </w:p>
    <w:p w:rsidR="00EE538C" w:rsidRPr="0076062D" w:rsidRDefault="00EE538C" w:rsidP="00D500DF">
      <w:pPr>
        <w:shd w:val="clear" w:color="auto" w:fill="FFFFFF"/>
        <w:spacing w:after="120" w:line="300" w:lineRule="atLeast"/>
        <w:ind w:firstLine="708"/>
        <w:jc w:val="both"/>
        <w:rPr>
          <w:rFonts w:ascii="Times New Roman" w:eastAsia="Times New Roman" w:hAnsi="Times New Roman" w:cs="Times New Roman"/>
          <w:color w:val="000000"/>
          <w:sz w:val="24"/>
          <w:szCs w:val="24"/>
          <w:lang w:eastAsia="tr-TR"/>
        </w:rPr>
      </w:pPr>
      <w:r w:rsidRPr="0076062D">
        <w:rPr>
          <w:rFonts w:ascii="Times New Roman" w:eastAsia="Times New Roman" w:hAnsi="Times New Roman" w:cs="Times New Roman"/>
          <w:color w:val="000000"/>
          <w:sz w:val="24"/>
          <w:szCs w:val="24"/>
          <w:lang w:eastAsia="tr-TR"/>
        </w:rPr>
        <w:t xml:space="preserve">İl Özel İdaresi ile doğrudan veya dolaylı ilgisi bulunan mevzuatın gerektirdiği yükümlülükleri layıkıyla yerine getirmek, vatandaş memnuniyeti anlayışı ile hizmet sunulan kesimlerin refah seviyesini yükseltmek ve gelişmelere ayak uydurarak esnek-etkin bir yönetim anlayışıyla görev ifa etmek. </w:t>
      </w:r>
    </w:p>
    <w:p w:rsidR="00584786" w:rsidRPr="0076062D" w:rsidRDefault="00584786" w:rsidP="00D500DF">
      <w:pPr>
        <w:pStyle w:val="Balk3"/>
        <w:rPr>
          <w:rFonts w:ascii="Times New Roman" w:eastAsia="Times New Roman" w:hAnsi="Times New Roman" w:cs="Times New Roman"/>
          <w:lang w:eastAsia="tr-TR"/>
        </w:rPr>
      </w:pPr>
      <w:bookmarkStart w:id="7" w:name="_Toc378921912"/>
      <w:r w:rsidRPr="0076062D">
        <w:rPr>
          <w:rFonts w:ascii="Times New Roman" w:eastAsia="Times New Roman" w:hAnsi="Times New Roman" w:cs="Times New Roman"/>
          <w:lang w:eastAsia="tr-TR"/>
        </w:rPr>
        <w:t>VİZYON</w:t>
      </w:r>
      <w:bookmarkEnd w:id="7"/>
    </w:p>
    <w:p w:rsidR="00034D57" w:rsidRPr="0076062D" w:rsidRDefault="00EE538C" w:rsidP="00D500DF">
      <w:pPr>
        <w:shd w:val="clear" w:color="auto" w:fill="FFFFFF"/>
        <w:spacing w:after="120" w:line="300" w:lineRule="atLeast"/>
        <w:ind w:firstLine="708"/>
        <w:jc w:val="both"/>
        <w:rPr>
          <w:rFonts w:ascii="Times New Roman" w:eastAsia="Times New Roman" w:hAnsi="Times New Roman" w:cs="Times New Roman"/>
          <w:color w:val="000000"/>
          <w:sz w:val="24"/>
          <w:szCs w:val="24"/>
          <w:lang w:eastAsia="tr-TR"/>
        </w:rPr>
      </w:pPr>
      <w:r w:rsidRPr="0076062D">
        <w:rPr>
          <w:rFonts w:ascii="Times New Roman" w:eastAsia="Times New Roman" w:hAnsi="Times New Roman" w:cs="Times New Roman"/>
          <w:color w:val="000000"/>
          <w:sz w:val="24"/>
          <w:szCs w:val="24"/>
          <w:lang w:eastAsia="tr-TR"/>
        </w:rPr>
        <w:t>Eğitim, Sağlık, Kültür, Turizm, Spor, Çevre, Tarım</w:t>
      </w:r>
      <w:r w:rsidR="00584786" w:rsidRPr="0076062D">
        <w:rPr>
          <w:rFonts w:ascii="Times New Roman" w:eastAsia="Times New Roman" w:hAnsi="Times New Roman" w:cs="Times New Roman"/>
          <w:color w:val="000000"/>
          <w:sz w:val="24"/>
          <w:szCs w:val="24"/>
          <w:lang w:eastAsia="tr-TR"/>
        </w:rPr>
        <w:t xml:space="preserve"> ve Kırsal alt yapı alanlarında </w:t>
      </w:r>
      <w:r w:rsidRPr="0076062D">
        <w:rPr>
          <w:rFonts w:ascii="Times New Roman" w:eastAsia="Times New Roman" w:hAnsi="Times New Roman" w:cs="Times New Roman"/>
          <w:color w:val="000000"/>
          <w:sz w:val="24"/>
          <w:szCs w:val="24"/>
          <w:lang w:eastAsia="tr-TR"/>
        </w:rPr>
        <w:t>uluslararası standartlarda ve Avrupa Birliği normlarında hizmet anlayışıyla; duyarlı, öngörülü,</w:t>
      </w:r>
      <w:r w:rsidR="00FF46C6">
        <w:rPr>
          <w:rFonts w:ascii="Times New Roman" w:eastAsia="Times New Roman" w:hAnsi="Times New Roman" w:cs="Times New Roman"/>
          <w:color w:val="000000"/>
          <w:sz w:val="24"/>
          <w:szCs w:val="24"/>
          <w:lang w:eastAsia="tr-TR"/>
        </w:rPr>
        <w:t xml:space="preserve"> </w:t>
      </w:r>
      <w:r w:rsidRPr="0076062D">
        <w:rPr>
          <w:rFonts w:ascii="Times New Roman" w:eastAsia="Times New Roman" w:hAnsi="Times New Roman" w:cs="Times New Roman"/>
          <w:color w:val="000000"/>
          <w:sz w:val="24"/>
          <w:szCs w:val="24"/>
          <w:lang w:eastAsia="tr-TR"/>
        </w:rPr>
        <w:t xml:space="preserve">gerçekçi, kalite odaklı bir İl Özel İdaresi. </w:t>
      </w:r>
      <w:bookmarkStart w:id="8" w:name="_Toc378766176"/>
    </w:p>
    <w:bookmarkEnd w:id="8"/>
    <w:p w:rsidR="009D281D" w:rsidRPr="0076062D" w:rsidRDefault="009D281D" w:rsidP="00D500DF">
      <w:pPr>
        <w:widowControl w:val="0"/>
        <w:autoSpaceDE w:val="0"/>
        <w:autoSpaceDN w:val="0"/>
        <w:adjustRightInd w:val="0"/>
        <w:spacing w:after="120" w:line="240" w:lineRule="auto"/>
        <w:jc w:val="both"/>
        <w:rPr>
          <w:rFonts w:ascii="Times New Roman" w:hAnsi="Times New Roman" w:cs="Times New Roman"/>
          <w:sz w:val="24"/>
          <w:szCs w:val="24"/>
        </w:rPr>
      </w:pPr>
    </w:p>
    <w:p w:rsidR="005404DD" w:rsidRPr="0076062D" w:rsidRDefault="005404DD" w:rsidP="00D500DF">
      <w:pPr>
        <w:pStyle w:val="Balk3"/>
        <w:rPr>
          <w:rFonts w:ascii="Times New Roman" w:eastAsia="Times New Roman" w:hAnsi="Times New Roman" w:cs="Times New Roman"/>
          <w:lang w:eastAsia="tr-TR"/>
        </w:rPr>
      </w:pPr>
      <w:bookmarkStart w:id="9" w:name="_Toc378921913"/>
      <w:r w:rsidRPr="0076062D">
        <w:rPr>
          <w:rFonts w:ascii="Times New Roman" w:eastAsia="Times New Roman" w:hAnsi="Times New Roman" w:cs="Times New Roman"/>
          <w:lang w:eastAsia="tr-TR"/>
        </w:rPr>
        <w:t>STRATEJİKAMAÇLAR</w:t>
      </w:r>
      <w:bookmarkEnd w:id="9"/>
    </w:p>
    <w:p w:rsidR="007D011A" w:rsidRPr="0076062D" w:rsidRDefault="007D011A"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1. Kırs</w:t>
      </w:r>
      <w:r w:rsidR="00FF46C6">
        <w:rPr>
          <w:rFonts w:ascii="Times New Roman" w:hAnsi="Times New Roman" w:cs="Times New Roman"/>
          <w:sz w:val="24"/>
          <w:szCs w:val="24"/>
          <w:lang w:eastAsia="tr-TR"/>
        </w:rPr>
        <w:t>al alanlarda çevrenin korunması</w:t>
      </w:r>
      <w:r w:rsidRPr="0076062D">
        <w:rPr>
          <w:rFonts w:ascii="Times New Roman" w:hAnsi="Times New Roman" w:cs="Times New Roman"/>
          <w:sz w:val="24"/>
          <w:szCs w:val="24"/>
          <w:lang w:eastAsia="tr-TR"/>
        </w:rPr>
        <w:t xml:space="preserve"> ve iyileştirilmesi.  </w:t>
      </w:r>
    </w:p>
    <w:p w:rsidR="007D011A" w:rsidRPr="0076062D" w:rsidRDefault="007D011A"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2. Kanunların ve yönetmeliklerin öngördüğü çerçevede idaremiz sorumluluk alanı içerisinde yer alan ruhsatsız işyerlerinin tespiti ve ruhsatlandırılması ile ruhsatlı işyerlerinin denetimini yapmak.</w:t>
      </w:r>
    </w:p>
    <w:p w:rsidR="007D011A" w:rsidRPr="0076062D" w:rsidRDefault="007D011A"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3. İnsan sağlığına öncelik veren çevreyle uyumlu sürdürülebilir bir kırsal kalkınma gerçekleştirilmesi için, kırsal alty</w:t>
      </w:r>
      <w:r w:rsidR="00FF46C6">
        <w:rPr>
          <w:rFonts w:ascii="Times New Roman" w:hAnsi="Times New Roman" w:cs="Times New Roman"/>
          <w:sz w:val="24"/>
          <w:szCs w:val="24"/>
          <w:lang w:eastAsia="tr-TR"/>
        </w:rPr>
        <w:t xml:space="preserve">apıyı katılımcı bir yaklaşımla </w:t>
      </w:r>
      <w:r w:rsidRPr="0076062D">
        <w:rPr>
          <w:rFonts w:ascii="Times New Roman" w:hAnsi="Times New Roman" w:cs="Times New Roman"/>
          <w:sz w:val="24"/>
          <w:szCs w:val="24"/>
          <w:lang w:eastAsia="tr-TR"/>
        </w:rPr>
        <w:t>geliştirmek.</w:t>
      </w:r>
    </w:p>
    <w:p w:rsidR="007D011A" w:rsidRPr="0076062D" w:rsidRDefault="007D011A"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4. Kırsal kesimde yaşayan v</w:t>
      </w:r>
      <w:r w:rsidR="00FF46C6">
        <w:rPr>
          <w:rFonts w:ascii="Times New Roman" w:hAnsi="Times New Roman" w:cs="Times New Roman"/>
          <w:sz w:val="24"/>
          <w:szCs w:val="24"/>
          <w:lang w:eastAsia="tr-TR"/>
        </w:rPr>
        <w:t xml:space="preserve">atandaşlarımıza yönelik ulaşım ve </w:t>
      </w:r>
      <w:r w:rsidRPr="0076062D">
        <w:rPr>
          <w:rFonts w:ascii="Times New Roman" w:hAnsi="Times New Roman" w:cs="Times New Roman"/>
          <w:sz w:val="24"/>
          <w:szCs w:val="24"/>
          <w:lang w:eastAsia="tr-TR"/>
        </w:rPr>
        <w:t>trafik konusunda sağlıklı ve kalıcı çözümler planlamak ve uygulamak.</w:t>
      </w:r>
    </w:p>
    <w:p w:rsidR="00AF6905" w:rsidRPr="0076062D" w:rsidRDefault="00FF46C6" w:rsidP="00F72FDD">
      <w:pPr>
        <w:spacing w:line="240" w:lineRule="auto"/>
        <w:jc w:val="both"/>
        <w:rPr>
          <w:rFonts w:ascii="Times New Roman" w:hAnsi="Times New Roman" w:cs="Times New Roman"/>
          <w:sz w:val="24"/>
          <w:szCs w:val="24"/>
        </w:rPr>
      </w:pPr>
      <w:r>
        <w:rPr>
          <w:rFonts w:ascii="Times New Roman" w:hAnsi="Times New Roman" w:cs="Times New Roman"/>
          <w:sz w:val="24"/>
          <w:szCs w:val="24"/>
          <w:lang w:eastAsia="tr-TR"/>
        </w:rPr>
        <w:t xml:space="preserve">5.  Bitkisel üretimin;  insan ve </w:t>
      </w:r>
      <w:r w:rsidR="007D011A" w:rsidRPr="0076062D">
        <w:rPr>
          <w:rFonts w:ascii="Times New Roman" w:hAnsi="Times New Roman" w:cs="Times New Roman"/>
          <w:sz w:val="24"/>
          <w:szCs w:val="24"/>
          <w:lang w:eastAsia="tr-TR"/>
        </w:rPr>
        <w:t>çevre sağlığı üzerindeki olumsuz etkilerini en aza indirecek biçimde verim ve kalite artışını sağlayıcı tedbirleri alarak, sürdürülebilir,  rekabet  gücü  olan  bir yaklaşımla çeşitlendirilmesini sağlamak.</w:t>
      </w:r>
    </w:p>
    <w:p w:rsidR="00F72FDD" w:rsidRPr="0076062D" w:rsidRDefault="00AF6905"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6. Hayvansal üretimi geliştirerek yetiştiricil</w:t>
      </w:r>
      <w:r w:rsidR="00F72FDD" w:rsidRPr="0076062D">
        <w:rPr>
          <w:rFonts w:ascii="Times New Roman" w:hAnsi="Times New Roman" w:cs="Times New Roman"/>
          <w:sz w:val="24"/>
          <w:szCs w:val="24"/>
          <w:lang w:eastAsia="tr-TR"/>
        </w:rPr>
        <w:t>erin gelir seviyesini artırmak.</w:t>
      </w:r>
    </w:p>
    <w:p w:rsidR="00AF6905" w:rsidRPr="0076062D" w:rsidRDefault="00AF6905"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 xml:space="preserve">7. Ulusal tarım politikaları doğrultusunda tarım arazilerinin modern sulama teknikleriyle sulanmasını sağlayarak yüksek düzeyde verim artışı elde etmek. </w:t>
      </w:r>
    </w:p>
    <w:p w:rsidR="00AF6905" w:rsidRPr="0076062D" w:rsidRDefault="00AF6905"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 xml:space="preserve">8. Toprağın korunması ile ilgili gerekli önlemleri almak. </w:t>
      </w:r>
    </w:p>
    <w:p w:rsidR="00AF6905" w:rsidRPr="0076062D" w:rsidRDefault="00AF6905"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9. Hizmet alanımızdaki kaçak yapıları en üst düzeyde engelleyer</w:t>
      </w:r>
      <w:r w:rsidR="00947DF9">
        <w:rPr>
          <w:rFonts w:ascii="Times New Roman" w:hAnsi="Times New Roman" w:cs="Times New Roman"/>
          <w:sz w:val="24"/>
          <w:szCs w:val="24"/>
          <w:lang w:eastAsia="tr-TR"/>
        </w:rPr>
        <w:t xml:space="preserve">ek, yerel mimariye uygun, yöre </w:t>
      </w:r>
      <w:r w:rsidRPr="0076062D">
        <w:rPr>
          <w:rFonts w:ascii="Times New Roman" w:hAnsi="Times New Roman" w:cs="Times New Roman"/>
          <w:sz w:val="24"/>
          <w:szCs w:val="24"/>
          <w:lang w:eastAsia="tr-TR"/>
        </w:rPr>
        <w:t>malzemelerini kullanan, yöre insanının ihtiyaçlarını karşılayan estetik, düzenli yapılaşmayı sağlamak.</w:t>
      </w:r>
    </w:p>
    <w:p w:rsidR="00AF6905" w:rsidRPr="0076062D" w:rsidRDefault="00B14159"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 xml:space="preserve">10. 5490 sayılı Nüfus </w:t>
      </w:r>
      <w:r w:rsidR="00AF6905" w:rsidRPr="0076062D">
        <w:rPr>
          <w:rFonts w:ascii="Times New Roman" w:hAnsi="Times New Roman" w:cs="Times New Roman"/>
          <w:sz w:val="24"/>
          <w:szCs w:val="24"/>
          <w:lang w:eastAsia="tr-TR"/>
        </w:rPr>
        <w:t>Hizmetleri Kanunu gereği elektronik ortamda ulusal veri tabanının oluşturulması, nüfus kayıtları ile adres bilgilerinin ilişkilendirilmesi için yapılan numar</w:t>
      </w:r>
      <w:r w:rsidR="00947DF9">
        <w:rPr>
          <w:rFonts w:ascii="Times New Roman" w:hAnsi="Times New Roman" w:cs="Times New Roman"/>
          <w:sz w:val="24"/>
          <w:szCs w:val="24"/>
          <w:lang w:eastAsia="tr-TR"/>
        </w:rPr>
        <w:t>ataj işlemlerinin sağlıklı bir şekilde</w:t>
      </w:r>
      <w:r w:rsidR="00AF6905" w:rsidRPr="0076062D">
        <w:rPr>
          <w:rFonts w:ascii="Times New Roman" w:hAnsi="Times New Roman" w:cs="Times New Roman"/>
          <w:sz w:val="24"/>
          <w:szCs w:val="24"/>
          <w:lang w:eastAsia="tr-TR"/>
        </w:rPr>
        <w:t xml:space="preserve"> yürütülmesini sağlamak. </w:t>
      </w:r>
    </w:p>
    <w:p w:rsidR="00F72FDD" w:rsidRPr="0076062D" w:rsidRDefault="00AF6905"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11. Sağlıkta sürekli gelişme felsefesinin kurumsallaşması ile sağlık hizmetlerinin kapsayıcılığını, ulaşılabilirl</w:t>
      </w:r>
      <w:r w:rsidR="00B14159" w:rsidRPr="0076062D">
        <w:rPr>
          <w:rFonts w:ascii="Times New Roman" w:hAnsi="Times New Roman" w:cs="Times New Roman"/>
          <w:sz w:val="24"/>
          <w:szCs w:val="24"/>
          <w:lang w:eastAsia="tr-TR"/>
        </w:rPr>
        <w:t xml:space="preserve">iğini, kalite ve verimliliğini </w:t>
      </w:r>
      <w:r w:rsidRPr="0076062D">
        <w:rPr>
          <w:rFonts w:ascii="Times New Roman" w:hAnsi="Times New Roman" w:cs="Times New Roman"/>
          <w:sz w:val="24"/>
          <w:szCs w:val="24"/>
          <w:lang w:eastAsia="tr-TR"/>
        </w:rPr>
        <w:t>yükseltmek, sağlık ku</w:t>
      </w:r>
      <w:r w:rsidR="00947DF9">
        <w:rPr>
          <w:rFonts w:ascii="Times New Roman" w:hAnsi="Times New Roman" w:cs="Times New Roman"/>
          <w:sz w:val="24"/>
          <w:szCs w:val="24"/>
          <w:lang w:eastAsia="tr-TR"/>
        </w:rPr>
        <w:t xml:space="preserve">rumlarının fiziki kapasitesini </w:t>
      </w:r>
      <w:r w:rsidRPr="0076062D">
        <w:rPr>
          <w:rFonts w:ascii="Times New Roman" w:hAnsi="Times New Roman" w:cs="Times New Roman"/>
          <w:sz w:val="24"/>
          <w:szCs w:val="24"/>
          <w:lang w:eastAsia="tr-TR"/>
        </w:rPr>
        <w:t>geliştirmek.</w:t>
      </w:r>
    </w:p>
    <w:p w:rsidR="00AF6905" w:rsidRPr="0076062D" w:rsidRDefault="00AF6905"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12. Gelirleri veya sermaye birikimleri yetersiz küçük girişimcilerin, gelirlerini artırıcı faaliyetlere yönlendirmek amacıyla desteklenmesini sağlamak ve işsizliğin az</w:t>
      </w:r>
      <w:r w:rsidR="00947DF9">
        <w:rPr>
          <w:rFonts w:ascii="Times New Roman" w:hAnsi="Times New Roman" w:cs="Times New Roman"/>
          <w:sz w:val="24"/>
          <w:szCs w:val="24"/>
          <w:lang w:eastAsia="tr-TR"/>
        </w:rPr>
        <w:t>altılmasına</w:t>
      </w:r>
      <w:r w:rsidRPr="0076062D">
        <w:rPr>
          <w:rFonts w:ascii="Times New Roman" w:hAnsi="Times New Roman" w:cs="Times New Roman"/>
          <w:sz w:val="24"/>
          <w:szCs w:val="24"/>
          <w:lang w:eastAsia="tr-TR"/>
        </w:rPr>
        <w:t xml:space="preserve"> katkıda bulunmak. </w:t>
      </w:r>
    </w:p>
    <w:p w:rsidR="00AF6905" w:rsidRPr="0076062D" w:rsidRDefault="00AF6905"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 xml:space="preserve">13. Sosyal hizmetlere ihtiyaç duyan tüm toplum kesimlerine sunulacak hizmetleri planlayıp hayata geçirmek. </w:t>
      </w:r>
    </w:p>
    <w:p w:rsidR="00AF6905" w:rsidRPr="0076062D" w:rsidRDefault="00F72FDD"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lastRenderedPageBreak/>
        <w:t xml:space="preserve">14. </w:t>
      </w:r>
      <w:r w:rsidR="00AF6905" w:rsidRPr="0076062D">
        <w:rPr>
          <w:rFonts w:ascii="Times New Roman" w:hAnsi="Times New Roman" w:cs="Times New Roman"/>
          <w:sz w:val="24"/>
          <w:szCs w:val="24"/>
          <w:lang w:eastAsia="tr-TR"/>
        </w:rPr>
        <w:t xml:space="preserve">Koruma ve bakım altında bulunan kişilerin </w:t>
      </w:r>
      <w:r w:rsidR="00947DF9">
        <w:rPr>
          <w:rFonts w:ascii="Times New Roman" w:hAnsi="Times New Roman" w:cs="Times New Roman"/>
          <w:sz w:val="24"/>
          <w:szCs w:val="24"/>
          <w:lang w:eastAsia="tr-TR"/>
        </w:rPr>
        <w:t xml:space="preserve">sosyal hizmetlerden daha etkin </w:t>
      </w:r>
      <w:r w:rsidR="00AF6905" w:rsidRPr="0076062D">
        <w:rPr>
          <w:rFonts w:ascii="Times New Roman" w:hAnsi="Times New Roman" w:cs="Times New Roman"/>
          <w:sz w:val="24"/>
          <w:szCs w:val="24"/>
          <w:lang w:eastAsia="tr-TR"/>
        </w:rPr>
        <w:t xml:space="preserve">yararlandırılmalarını sağlamak. </w:t>
      </w:r>
    </w:p>
    <w:p w:rsidR="00AF6905" w:rsidRPr="0076062D" w:rsidRDefault="00AF6905"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15.  Uşak İli çağ nüfuslarını dikkate alarak ilimizdeki öğrencilerimi</w:t>
      </w:r>
      <w:r w:rsidR="00947DF9">
        <w:rPr>
          <w:rFonts w:ascii="Times New Roman" w:hAnsi="Times New Roman" w:cs="Times New Roman"/>
          <w:sz w:val="24"/>
          <w:szCs w:val="24"/>
          <w:lang w:eastAsia="tr-TR"/>
        </w:rPr>
        <w:t xml:space="preserve">zin kaliteli ortamlarda eğitim </w:t>
      </w:r>
      <w:r w:rsidRPr="0076062D">
        <w:rPr>
          <w:rFonts w:ascii="Times New Roman" w:hAnsi="Times New Roman" w:cs="Times New Roman"/>
          <w:sz w:val="24"/>
          <w:szCs w:val="24"/>
          <w:lang w:eastAsia="tr-TR"/>
        </w:rPr>
        <w:t>sağlamak üzere altyapı yatırımlarını ve fiziki kapasiteyi artırmak.</w:t>
      </w:r>
    </w:p>
    <w:p w:rsidR="00AF6905" w:rsidRPr="0076062D" w:rsidRDefault="00AF6905"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 xml:space="preserve">16. Her yaşta insanımıza fizik, moral, güç ve yeteneklerini </w:t>
      </w:r>
      <w:r w:rsidR="00947DF9">
        <w:rPr>
          <w:rFonts w:ascii="Times New Roman" w:hAnsi="Times New Roman" w:cs="Times New Roman"/>
          <w:sz w:val="24"/>
          <w:szCs w:val="24"/>
          <w:lang w:eastAsia="tr-TR"/>
        </w:rPr>
        <w:t xml:space="preserve">sağlayan beden eğitimi,  oyun, jimnastik ve </w:t>
      </w:r>
      <w:r w:rsidRPr="0076062D">
        <w:rPr>
          <w:rFonts w:ascii="Times New Roman" w:hAnsi="Times New Roman" w:cs="Times New Roman"/>
          <w:sz w:val="24"/>
          <w:szCs w:val="24"/>
          <w:lang w:eastAsia="tr-TR"/>
        </w:rPr>
        <w:t>spor faaliyetlerine imkan sağlamak ve amatö</w:t>
      </w:r>
      <w:r w:rsidR="00947DF9">
        <w:rPr>
          <w:rFonts w:ascii="Times New Roman" w:hAnsi="Times New Roman" w:cs="Times New Roman"/>
          <w:sz w:val="24"/>
          <w:szCs w:val="24"/>
          <w:lang w:eastAsia="tr-TR"/>
        </w:rPr>
        <w:t>r spor kulüplerini desteklemek,</w:t>
      </w:r>
    </w:p>
    <w:p w:rsidR="00AF6905" w:rsidRPr="0076062D" w:rsidRDefault="00AF6905"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17. İlimizde meydana gelebilecek doğal afetlerin yol açacağı kayıpları en aza indirmek için afet bilinci, teknik bilgi, donanım ve koordinasyonu sağlamak.</w:t>
      </w:r>
    </w:p>
    <w:p w:rsidR="00427F9F" w:rsidRPr="0076062D" w:rsidRDefault="00AF6905"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 xml:space="preserve">18. Hizmet binalarımızın ve lojmanların fiziki koşullarını iyileştirmek. </w:t>
      </w:r>
    </w:p>
    <w:p w:rsidR="00427F9F" w:rsidRPr="0076062D" w:rsidRDefault="00AF6905"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19. İdaremiz personelinin etkin, verimli, şeffaf, kaliteli ve katılımcı bir yaklaşımla çalışmasına uygun ortam hazırlamak.</w:t>
      </w:r>
    </w:p>
    <w:p w:rsidR="00427F9F" w:rsidRPr="0076062D" w:rsidRDefault="00427F9F"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20. İdaremize ait araç parkını modernize etmek ve bakımını yapmak.</w:t>
      </w:r>
    </w:p>
    <w:p w:rsidR="00427F9F" w:rsidRPr="0076062D" w:rsidRDefault="00427F9F"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21. Çalışma mekanlarımızın tümünde gelişen teknolojiye göre yenilikler yapmak ve uygun çalışma ortamlarının geliştirilmesini sağlamak.</w:t>
      </w:r>
    </w:p>
    <w:p w:rsidR="00427F9F" w:rsidRPr="0076062D" w:rsidRDefault="00947DF9" w:rsidP="00F72FDD">
      <w:pPr>
        <w:spacing w:line="240" w:lineRule="auto"/>
        <w:jc w:val="both"/>
        <w:rPr>
          <w:rFonts w:ascii="Times New Roman" w:hAnsi="Times New Roman" w:cs="Times New Roman"/>
          <w:sz w:val="24"/>
          <w:szCs w:val="24"/>
        </w:rPr>
      </w:pPr>
      <w:r>
        <w:rPr>
          <w:rFonts w:ascii="Times New Roman" w:hAnsi="Times New Roman" w:cs="Times New Roman"/>
          <w:sz w:val="24"/>
          <w:szCs w:val="24"/>
          <w:lang w:eastAsia="tr-TR"/>
        </w:rPr>
        <w:t>22.  Kaynak yönetiminde ve</w:t>
      </w:r>
      <w:r w:rsidR="00427F9F" w:rsidRPr="0076062D">
        <w:rPr>
          <w:rFonts w:ascii="Times New Roman" w:hAnsi="Times New Roman" w:cs="Times New Roman"/>
          <w:sz w:val="24"/>
          <w:szCs w:val="24"/>
          <w:lang w:eastAsia="tr-TR"/>
        </w:rPr>
        <w:t xml:space="preserve"> hizmet sunumunda bilgiye ve veriye dayalı teknolojiyi kullanan ve verimliliği esas alan yönetim yapısını oluşturmak.</w:t>
      </w:r>
    </w:p>
    <w:p w:rsidR="00427F9F" w:rsidRPr="0076062D" w:rsidRDefault="00427F9F"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23. Destek hizmetlerinin daha verimli çalışması için mevcut ambarları sağlıklı koşullara uygun hale getirmek.</w:t>
      </w:r>
    </w:p>
    <w:p w:rsidR="00BD1187" w:rsidRPr="0076062D" w:rsidRDefault="00427F9F"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24. İdaremizin hizmet performansını artırmak, mali yapısını güçlendirmek ve sürekliliğini sağlamak.</w:t>
      </w:r>
    </w:p>
    <w:p w:rsidR="00427F9F" w:rsidRPr="0076062D" w:rsidRDefault="00427F9F" w:rsidP="00F72FDD">
      <w:pPr>
        <w:spacing w:line="240" w:lineRule="auto"/>
        <w:jc w:val="both"/>
        <w:rPr>
          <w:rFonts w:ascii="Times New Roman" w:hAnsi="Times New Roman" w:cs="Times New Roman"/>
          <w:sz w:val="24"/>
          <w:szCs w:val="24"/>
          <w:lang w:eastAsia="tr-TR"/>
        </w:rPr>
      </w:pPr>
      <w:r w:rsidRPr="0076062D">
        <w:rPr>
          <w:rFonts w:ascii="Times New Roman" w:hAnsi="Times New Roman" w:cs="Times New Roman"/>
          <w:sz w:val="24"/>
          <w:szCs w:val="24"/>
          <w:lang w:eastAsia="tr-TR"/>
        </w:rPr>
        <w:t xml:space="preserve">25.İlimizde hizmet veren kütüphanelerimizin kitap varlığını artırarak kütüphanelerden daha fazla okuyucunun faydalanmasını sağlamak ve okuyucuların sosyal ve kültürel gelişmelerinin artırılmasına katkıda bulunmak. </w:t>
      </w:r>
    </w:p>
    <w:p w:rsidR="00427F9F" w:rsidRPr="0076062D" w:rsidRDefault="00427F9F" w:rsidP="00F72FDD">
      <w:pPr>
        <w:spacing w:line="240" w:lineRule="auto"/>
        <w:jc w:val="both"/>
        <w:rPr>
          <w:rFonts w:ascii="Times New Roman" w:hAnsi="Times New Roman" w:cs="Times New Roman"/>
          <w:sz w:val="24"/>
          <w:szCs w:val="24"/>
        </w:rPr>
      </w:pPr>
      <w:r w:rsidRPr="0076062D">
        <w:rPr>
          <w:rFonts w:ascii="Times New Roman" w:hAnsi="Times New Roman" w:cs="Times New Roman"/>
          <w:sz w:val="24"/>
          <w:szCs w:val="24"/>
          <w:lang w:eastAsia="tr-TR"/>
        </w:rPr>
        <w:t>26. Uşak İlinin tanıtımını sağlamak.</w:t>
      </w:r>
    </w:p>
    <w:p w:rsidR="007D011A" w:rsidRPr="0076062D" w:rsidRDefault="00F72FDD" w:rsidP="00F72FDD">
      <w:pPr>
        <w:spacing w:line="240" w:lineRule="auto"/>
        <w:rPr>
          <w:rFonts w:ascii="Times New Roman" w:hAnsi="Times New Roman" w:cs="Times New Roman"/>
          <w:sz w:val="24"/>
          <w:szCs w:val="24"/>
        </w:rPr>
        <w:sectPr w:rsidR="007D011A" w:rsidRPr="0076062D">
          <w:pgSz w:w="11906" w:h="16838"/>
          <w:pgMar w:top="1392" w:right="1000" w:bottom="707" w:left="1380" w:header="720" w:footer="720" w:gutter="0"/>
          <w:cols w:space="720" w:equalWidth="0">
            <w:col w:w="9520"/>
          </w:cols>
          <w:noEndnote/>
        </w:sectPr>
      </w:pPr>
      <w:r w:rsidRPr="0076062D">
        <w:rPr>
          <w:rFonts w:ascii="Times New Roman" w:hAnsi="Times New Roman" w:cs="Times New Roman"/>
          <w:sz w:val="24"/>
          <w:szCs w:val="24"/>
          <w:lang w:eastAsia="tr-TR"/>
        </w:rPr>
        <w:t>27.</w:t>
      </w:r>
      <w:r w:rsidR="00BD1187" w:rsidRPr="0076062D">
        <w:rPr>
          <w:rFonts w:ascii="Times New Roman" w:hAnsi="Times New Roman" w:cs="Times New Roman"/>
          <w:sz w:val="24"/>
          <w:szCs w:val="24"/>
          <w:lang w:eastAsia="tr-TR"/>
        </w:rPr>
        <w:t>İlimizdeki kültür ve</w:t>
      </w:r>
      <w:r w:rsidR="00947DF9">
        <w:rPr>
          <w:rFonts w:ascii="Times New Roman" w:hAnsi="Times New Roman" w:cs="Times New Roman"/>
          <w:sz w:val="24"/>
          <w:szCs w:val="24"/>
          <w:lang w:eastAsia="tr-TR"/>
        </w:rPr>
        <w:t xml:space="preserve"> </w:t>
      </w:r>
      <w:r w:rsidR="00427F9F" w:rsidRPr="0076062D">
        <w:rPr>
          <w:rFonts w:ascii="Times New Roman" w:hAnsi="Times New Roman" w:cs="Times New Roman"/>
          <w:sz w:val="24"/>
          <w:szCs w:val="24"/>
          <w:lang w:eastAsia="tr-TR"/>
        </w:rPr>
        <w:t>tabiat varlıklarını koruyarak, gelecek nesillere en iyi</w:t>
      </w:r>
      <w:r w:rsidR="00BD1187" w:rsidRPr="0076062D">
        <w:rPr>
          <w:rFonts w:ascii="Times New Roman" w:hAnsi="Times New Roman" w:cs="Times New Roman"/>
          <w:sz w:val="24"/>
          <w:szCs w:val="24"/>
          <w:lang w:eastAsia="tr-TR"/>
        </w:rPr>
        <w:t xml:space="preserve"> şekilde aktarılmasını </w:t>
      </w:r>
      <w:r w:rsidRPr="0076062D">
        <w:rPr>
          <w:rFonts w:ascii="Times New Roman" w:hAnsi="Times New Roman" w:cs="Times New Roman"/>
          <w:sz w:val="24"/>
          <w:szCs w:val="24"/>
          <w:lang w:eastAsia="tr-TR"/>
        </w:rPr>
        <w:t>sağlamaktır.</w:t>
      </w:r>
    </w:p>
    <w:p w:rsidR="009D281D" w:rsidRPr="0076062D" w:rsidRDefault="00F8025A" w:rsidP="00D500DF">
      <w:pPr>
        <w:pStyle w:val="Balk2"/>
        <w:rPr>
          <w:rFonts w:ascii="Times New Roman" w:eastAsia="Times New Roman" w:hAnsi="Times New Roman"/>
          <w:caps/>
          <w:szCs w:val="24"/>
          <w:lang w:eastAsia="tr-TR"/>
        </w:rPr>
      </w:pPr>
      <w:bookmarkStart w:id="10" w:name="page33"/>
      <w:bookmarkStart w:id="11" w:name="page63"/>
      <w:bookmarkStart w:id="12" w:name="_Toc355728655"/>
      <w:bookmarkStart w:id="13" w:name="_Toc355728741"/>
      <w:bookmarkStart w:id="14" w:name="_Toc340049915"/>
      <w:bookmarkStart w:id="15" w:name="_Toc363250105"/>
      <w:bookmarkStart w:id="16" w:name="_Toc377976161"/>
      <w:bookmarkStart w:id="17" w:name="_Toc378766178"/>
      <w:bookmarkStart w:id="18" w:name="_Toc378921914"/>
      <w:bookmarkEnd w:id="10"/>
      <w:bookmarkEnd w:id="11"/>
      <w:r>
        <w:rPr>
          <w:rFonts w:ascii="Times New Roman" w:eastAsia="Times New Roman" w:hAnsi="Times New Roman"/>
          <w:caps/>
          <w:szCs w:val="24"/>
          <w:lang w:eastAsia="tr-TR"/>
        </w:rPr>
        <w:lastRenderedPageBreak/>
        <w:t>I.A. Kavramsal Çerçeve ve Türkİ</w:t>
      </w:r>
      <w:r w:rsidR="009D281D" w:rsidRPr="0076062D">
        <w:rPr>
          <w:rFonts w:ascii="Times New Roman" w:eastAsia="Times New Roman" w:hAnsi="Times New Roman"/>
          <w:caps/>
          <w:szCs w:val="24"/>
          <w:lang w:eastAsia="tr-TR"/>
        </w:rPr>
        <w:t>ye Uygulaması</w:t>
      </w:r>
      <w:bookmarkEnd w:id="12"/>
      <w:bookmarkEnd w:id="13"/>
      <w:bookmarkEnd w:id="14"/>
      <w:bookmarkEnd w:id="15"/>
      <w:bookmarkEnd w:id="16"/>
      <w:bookmarkEnd w:id="17"/>
      <w:bookmarkEnd w:id="18"/>
    </w:p>
    <w:p w:rsidR="009D281D" w:rsidRPr="0076062D" w:rsidRDefault="009D281D" w:rsidP="00D500DF">
      <w:pPr>
        <w:pStyle w:val="Balk3"/>
        <w:rPr>
          <w:rFonts w:ascii="Times New Roman" w:eastAsia="Times New Roman" w:hAnsi="Times New Roman" w:cs="Times New Roman"/>
          <w:caps/>
          <w:lang w:eastAsia="tr-TR"/>
        </w:rPr>
      </w:pPr>
      <w:bookmarkStart w:id="19" w:name="_Toc340049916"/>
      <w:bookmarkStart w:id="20" w:name="_Toc355728657"/>
      <w:bookmarkStart w:id="21" w:name="_Toc355728743"/>
      <w:bookmarkStart w:id="22" w:name="_Toc363250107"/>
      <w:bookmarkStart w:id="23" w:name="_Toc377976162"/>
      <w:bookmarkStart w:id="24" w:name="_Toc378766179"/>
      <w:bookmarkStart w:id="25" w:name="_Toc378921915"/>
      <w:r w:rsidRPr="0076062D">
        <w:rPr>
          <w:rFonts w:ascii="Times New Roman" w:eastAsia="Times New Roman" w:hAnsi="Times New Roman" w:cs="Times New Roman"/>
          <w:caps/>
          <w:lang w:eastAsia="tr-TR"/>
        </w:rPr>
        <w:t>I.A. 1. Genel Çerçeve</w:t>
      </w:r>
      <w:bookmarkEnd w:id="19"/>
      <w:bookmarkEnd w:id="20"/>
      <w:bookmarkEnd w:id="21"/>
      <w:bookmarkEnd w:id="22"/>
      <w:bookmarkEnd w:id="23"/>
      <w:bookmarkEnd w:id="24"/>
      <w:bookmarkEnd w:id="25"/>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Kamu idarelerinde uygulanacak olan iç kontrol sistem</w:t>
      </w:r>
      <w:r w:rsidR="00F8025A">
        <w:rPr>
          <w:rFonts w:ascii="Times New Roman" w:hAnsi="Times New Roman" w:cs="Times New Roman"/>
          <w:sz w:val="24"/>
          <w:szCs w:val="24"/>
        </w:rPr>
        <w:t>i 5018 sayılı Kanunun 55 ile 67.</w:t>
      </w:r>
      <w:r w:rsidRPr="0076062D">
        <w:rPr>
          <w:rFonts w:ascii="Times New Roman" w:hAnsi="Times New Roman" w:cs="Times New Roman"/>
          <w:sz w:val="24"/>
          <w:szCs w:val="24"/>
        </w:rPr>
        <w:t xml:space="preserve"> maddelerinde; iç kontrolün tanımı, amacı, yapısı ve işleyişi, ön mali kontrol ve mali hizmetler birimi, muhasebe hizmeti ve yetkilisi, iç denetim, iç denetçi ve İç Denetim Koordinasyon Kurulu ve görevleri başlıkları altında, anıl</w:t>
      </w:r>
      <w:r w:rsidR="00F8025A">
        <w:rPr>
          <w:rFonts w:ascii="Times New Roman" w:hAnsi="Times New Roman" w:cs="Times New Roman"/>
          <w:sz w:val="24"/>
          <w:szCs w:val="24"/>
        </w:rPr>
        <w:t>an Kanunun 55, 56, 57 ve 58.</w:t>
      </w:r>
      <w:r w:rsidRPr="0076062D">
        <w:rPr>
          <w:rFonts w:ascii="Times New Roman" w:hAnsi="Times New Roman" w:cs="Times New Roman"/>
          <w:sz w:val="24"/>
          <w:szCs w:val="24"/>
        </w:rPr>
        <w:t xml:space="preserve"> maddelerine dayanılarak Maliye Bakanlığınca hazırlanan ve yayımlanan “İç Kontrol ve Ön Malî Kont</w:t>
      </w:r>
      <w:r w:rsidR="00F8025A">
        <w:rPr>
          <w:rFonts w:ascii="Times New Roman" w:hAnsi="Times New Roman" w:cs="Times New Roman"/>
          <w:sz w:val="24"/>
          <w:szCs w:val="24"/>
        </w:rPr>
        <w:t>role İlişkin Usul ve Esaslarda”</w:t>
      </w:r>
      <w:r w:rsidRPr="0076062D">
        <w:rPr>
          <w:rFonts w:ascii="Times New Roman" w:hAnsi="Times New Roman" w:cs="Times New Roman"/>
          <w:sz w:val="24"/>
          <w:szCs w:val="24"/>
        </w:rPr>
        <w:t>da; iç kontrol, ön mali kontrol, mali hizmetler biriminin ön mali kontrolüne tabi mali karar ve işlemler ve çeşitli hükümler bölümleri altında ayrıntıl</w:t>
      </w:r>
      <w:r w:rsidR="00F8025A">
        <w:rPr>
          <w:rFonts w:ascii="Times New Roman" w:hAnsi="Times New Roman" w:cs="Times New Roman"/>
          <w:sz w:val="24"/>
          <w:szCs w:val="24"/>
        </w:rPr>
        <w:t>arıyla birlikte ele alınmıştır.</w:t>
      </w:r>
    </w:p>
    <w:p w:rsidR="009D281D" w:rsidRPr="0076062D" w:rsidRDefault="009D281D" w:rsidP="00D500DF">
      <w:pPr>
        <w:pStyle w:val="Balk3"/>
        <w:rPr>
          <w:rFonts w:ascii="Times New Roman" w:eastAsia="Times New Roman" w:hAnsi="Times New Roman" w:cs="Times New Roman"/>
          <w:caps/>
          <w:lang w:eastAsia="tr-TR"/>
        </w:rPr>
      </w:pPr>
      <w:bookmarkStart w:id="26" w:name="_Toc167600297"/>
      <w:bookmarkStart w:id="27" w:name="_Toc340049917"/>
      <w:bookmarkStart w:id="28" w:name="_Toc355728658"/>
      <w:bookmarkStart w:id="29" w:name="_Toc355728744"/>
      <w:bookmarkStart w:id="30" w:name="_Toc363250108"/>
      <w:bookmarkStart w:id="31" w:name="_Toc377976163"/>
      <w:bookmarkStart w:id="32" w:name="_Toc378766180"/>
      <w:bookmarkStart w:id="33" w:name="_Toc378921916"/>
      <w:r w:rsidRPr="0076062D">
        <w:rPr>
          <w:rFonts w:ascii="Times New Roman" w:eastAsia="Times New Roman" w:hAnsi="Times New Roman" w:cs="Times New Roman"/>
          <w:caps/>
          <w:lang w:eastAsia="tr-TR"/>
        </w:rPr>
        <w:t xml:space="preserve">I.A. 2. İç Kontrolün </w:t>
      </w:r>
      <w:bookmarkEnd w:id="26"/>
      <w:r w:rsidRPr="0076062D">
        <w:rPr>
          <w:rFonts w:ascii="Times New Roman" w:eastAsia="Times New Roman" w:hAnsi="Times New Roman" w:cs="Times New Roman"/>
          <w:caps/>
          <w:lang w:eastAsia="tr-TR"/>
        </w:rPr>
        <w:t>Tanımı</w:t>
      </w:r>
      <w:bookmarkEnd w:id="27"/>
      <w:bookmarkEnd w:id="28"/>
      <w:bookmarkEnd w:id="29"/>
      <w:bookmarkEnd w:id="30"/>
      <w:bookmarkEnd w:id="31"/>
      <w:bookmarkEnd w:id="32"/>
      <w:bookmarkEnd w:id="33"/>
    </w:p>
    <w:p w:rsidR="009D281D" w:rsidRPr="0076062D" w:rsidRDefault="009D281D" w:rsidP="00D500DF">
      <w:pPr>
        <w:pStyle w:val="Balk3"/>
        <w:rPr>
          <w:rFonts w:ascii="Times New Roman" w:eastAsia="Times New Roman" w:hAnsi="Times New Roman" w:cs="Times New Roman"/>
          <w:caps/>
          <w:lang w:eastAsia="tr-TR"/>
        </w:rPr>
      </w:pPr>
      <w:bookmarkStart w:id="34" w:name="_Toc340049918"/>
      <w:bookmarkStart w:id="35" w:name="_Toc355728659"/>
      <w:bookmarkStart w:id="36" w:name="_Toc355728745"/>
      <w:bookmarkStart w:id="37" w:name="_Toc363250109"/>
      <w:bookmarkStart w:id="38" w:name="_Toc378766181"/>
      <w:bookmarkStart w:id="39" w:name="_Toc378921917"/>
      <w:r w:rsidRPr="0076062D">
        <w:rPr>
          <w:rFonts w:ascii="Times New Roman" w:eastAsia="Times New Roman" w:hAnsi="Times New Roman" w:cs="Times New Roman"/>
          <w:caps/>
          <w:lang w:eastAsia="tr-TR"/>
        </w:rPr>
        <w:t>I.A. 2.</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1. Kontrol Kavramı</w:t>
      </w:r>
      <w:bookmarkEnd w:id="34"/>
      <w:bookmarkEnd w:id="35"/>
      <w:bookmarkEnd w:id="36"/>
      <w:bookmarkEnd w:id="37"/>
      <w:bookmarkEnd w:id="38"/>
      <w:bookmarkEnd w:id="39"/>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Kontrol; bir işin doğru ve usulüne uygun olarak yapılıp yapılmadığını inceleme, denetim ve denetlemektir. Bir başka ifadeyle; bir şeyin gerçeğe ve aslına uygunluğuna bakmaktır. Kontrol kavramını, önceden belirlenen amaç ve hedeflere ulaşmak için idarenin aldığı tedbirler bütünü olarak tanımlamak da mümkündür. Bu manada kurumsal amaçlara ulaşılması, hedeflerin gerçekleştirilmesi, amaç ve hedeflere ulaşılmasının önündeki belirsizlik ve risklerin yönetilmesi çerçevesinde alınan tedbirlerin tamamı kontrol kapsamındadır. Bu bir güvence olup, söz konusu güvencenin sağlanması için yapılan planlama, belirlenen politika, yapılan düzenlemeler ve uygulanan süreçler iç kontrolü meydana getirmektedir.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Yönetimin en temel faaliyeti olarak kontrol kavramını, idarenin her türlü faaliyetinin sonuçlarını tespit etmek ve değerlendirmek, elde edilen sonuçların önceden belirlenmiş olan yönetsel amaç ve hedeflere uygun olup olmadığını ölçmek ve bu yönde gerekli düzeltici tedbirleri almak şeklinde de tanımlayabiliriz. Bu yönüyle bakıldığında kontrol, denetimi de kapsayan daha geniş kapsamlı bir kavramdır.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Kontrol ve denetim, hesap verme sorumluluğunun yerine getirilmesinde çok önemli bir işleve sahiptir. Çünkü parlamentolar, vatandaşlar ve hükümetler, kamu kaynaklarının mevzuata uygun olarak kullanılıp kullanılmadığını, kamusal faaliyetlerin başarılı olup olmadığını ve kamu hizmetlerinin etkin, ekonomik ve verimli bir şekilde sunulup sunulmadığını bilmek durumundadırlar. Günümüzde böyle bir ihtiyaç söz konusu olduğundan hesap verme sorumluluğu bakımından, kamu yöneticileri bu ihtiyacı karşılamak adına belirtilen kesimlere hesap vermekle sorumludurlar. Dolayısıyla, kontrol ve denetim faaliyeti sonucunda sunulan raporlar yoluyla hesap verme sorumluluğu yerine getirilmiş olmaktadır. </w:t>
      </w:r>
    </w:p>
    <w:p w:rsidR="009D281D" w:rsidRPr="0076062D" w:rsidRDefault="009D281D" w:rsidP="00D500DF">
      <w:pPr>
        <w:pStyle w:val="Balk3"/>
        <w:rPr>
          <w:rFonts w:ascii="Times New Roman" w:eastAsia="Times New Roman" w:hAnsi="Times New Roman" w:cs="Times New Roman"/>
          <w:caps/>
          <w:lang w:eastAsia="tr-TR"/>
        </w:rPr>
      </w:pPr>
      <w:bookmarkStart w:id="40" w:name="_Toc340049920"/>
      <w:bookmarkStart w:id="41" w:name="_Toc355728660"/>
      <w:bookmarkStart w:id="42" w:name="_Toc355728746"/>
      <w:bookmarkStart w:id="43" w:name="_Toc363250110"/>
      <w:bookmarkStart w:id="44" w:name="_Toc378766182"/>
      <w:bookmarkStart w:id="45" w:name="_Toc378921918"/>
      <w:r w:rsidRPr="0076062D">
        <w:rPr>
          <w:rFonts w:ascii="Times New Roman" w:eastAsia="Times New Roman" w:hAnsi="Times New Roman" w:cs="Times New Roman"/>
          <w:caps/>
          <w:lang w:eastAsia="tr-TR"/>
        </w:rPr>
        <w:t>II.</w:t>
      </w:r>
      <w:r w:rsidR="00947DF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2.</w:t>
      </w:r>
      <w:r w:rsidR="00947DF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2. İç Kontrol Nedir</w:t>
      </w:r>
      <w:bookmarkEnd w:id="40"/>
      <w:bookmarkEnd w:id="41"/>
      <w:bookmarkEnd w:id="42"/>
      <w:bookmarkEnd w:id="43"/>
      <w:bookmarkEnd w:id="44"/>
      <w:bookmarkEnd w:id="45"/>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w:t>
      </w:r>
      <w:r w:rsidR="00F8025A">
        <w:rPr>
          <w:rFonts w:ascii="Times New Roman" w:hAnsi="Times New Roman" w:cs="Times New Roman"/>
          <w:sz w:val="24"/>
          <w:szCs w:val="24"/>
        </w:rPr>
        <w:lastRenderedPageBreak/>
        <w:t xml:space="preserve">bütünüdür. </w:t>
      </w:r>
      <w:r w:rsidRPr="0076062D">
        <w:rPr>
          <w:rFonts w:ascii="Times New Roman" w:hAnsi="Times New Roman" w:cs="Times New Roman"/>
          <w:sz w:val="24"/>
          <w:szCs w:val="24"/>
        </w:rPr>
        <w:t>Görev ve yetkileri çerçevesinde, mali yönetim kontrol süreçlerine ilişkin standartlar ve yöntemler Maliye Bakanlığınca belirlenir, geliştirilir ve uyumlaştırılır. Maliye Bakanlığı ayrıca, sistemin koordinasyonunu sağlar ve kamu idarelerine rehberlik hizmeti verir.</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1134"/>
        <w:jc w:val="both"/>
        <w:rPr>
          <w:rFonts w:eastAsia="Calibri"/>
          <w:b/>
        </w:rPr>
      </w:pPr>
      <w:r w:rsidRPr="0076062D">
        <w:rPr>
          <w:b/>
          <w:bCs/>
          <w:noProof/>
        </w:rPr>
        <w:drawing>
          <wp:inline distT="0" distB="0" distL="0" distR="0">
            <wp:extent cx="3946666" cy="2124075"/>
            <wp:effectExtent l="0" t="0" r="0" b="0"/>
            <wp:docPr id="809" name="Resim 3" descr="coso">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o"/>
                    <pic:cNvPicPr>
                      <a:picLocks noChangeAspect="1" noChangeArrowheads="1"/>
                    </pic:cNvPicPr>
                  </pic:nvPicPr>
                  <pic:blipFill>
                    <a:blip r:embed="rId15" cstate="print"/>
                    <a:srcRect/>
                    <a:stretch>
                      <a:fillRect/>
                    </a:stretch>
                  </pic:blipFill>
                  <pic:spPr bwMode="auto">
                    <a:xfrm>
                      <a:off x="0" y="0"/>
                      <a:ext cx="3946666" cy="2124075"/>
                    </a:xfrm>
                    <a:prstGeom prst="rect">
                      <a:avLst/>
                    </a:prstGeom>
                    <a:noFill/>
                    <a:ln w="9525">
                      <a:noFill/>
                      <a:miter lim="800000"/>
                      <a:headEnd/>
                      <a:tailEnd/>
                    </a:ln>
                  </pic:spPr>
                </pic:pic>
              </a:graphicData>
            </a:graphic>
          </wp:inline>
        </w:drawing>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idarenin amaçlarının gerçekleştirilmesine yönelik bir yönetim aracıdır.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idarenin amaç ve hedeflerinin gerçekleştirilmesi konusunda güvence sağlayan yönetim araçlarının bütününü ifade etmektedir.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aynı zamanda yönetim kontrolü olarak da adlandırılmaktadır.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sistem ve araçları, idarenin yönetimine dayatılan kural ve uygulamalar değil, idare yönetiminin amaç ve hedefleri gerçekleştirme konusunda ihtiyaç duyduğu mekanizmalardır.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bir süreçtir.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bir amaç değil, idareyi hedeflerine ulaştırma amacını taşıyan bir yönetim aracıdır.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kişiler tarafından uygulanır.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İç kontrol sadece form, belge, el kitabı ve prosedür değil, bunların yanı sıra organizasyonu, personeli ve yönetim tarzını da kapsayan bir sistemdir.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Bu tanımda da görüleceği üzere iç kontrol; bir kurumun amaçlarına ve hedeflerine</w:t>
      </w:r>
      <w:r w:rsidR="00947DF9">
        <w:rPr>
          <w:rFonts w:ascii="Times New Roman" w:hAnsi="Times New Roman" w:cs="Times New Roman"/>
          <w:sz w:val="24"/>
          <w:szCs w:val="24"/>
        </w:rPr>
        <w:t xml:space="preserve"> </w:t>
      </w:r>
      <w:r w:rsidRPr="0076062D">
        <w:rPr>
          <w:rFonts w:ascii="Times New Roman" w:hAnsi="Times New Roman" w:cs="Times New Roman"/>
          <w:sz w:val="24"/>
          <w:szCs w:val="24"/>
        </w:rPr>
        <w:t xml:space="preserve">ulaşmak için yaptığı tüm faaliyet ve işlemleri kapsamaktadır. Bu faaliyet ve işlemlerin mali karakterli olup olmamasının bir önemi yoktur. Bu bağlamda bir kuruluşun kendi iç bünyesinde uygulanmakta olan mali veya mali olmayan kontroller bütünü iç kontrolü meydana getirmektedir. </w:t>
      </w:r>
    </w:p>
    <w:p w:rsidR="009D281D" w:rsidRPr="0076062D" w:rsidRDefault="009D281D" w:rsidP="00D500DF">
      <w:pPr>
        <w:tabs>
          <w:tab w:val="left" w:pos="9072"/>
        </w:tabs>
        <w:spacing w:after="120"/>
        <w:ind w:firstLine="709"/>
        <w:jc w:val="both"/>
        <w:rPr>
          <w:rFonts w:ascii="Times New Roman" w:eastAsia="Calibri" w:hAnsi="Times New Roman" w:cs="Times New Roman"/>
          <w:sz w:val="24"/>
          <w:szCs w:val="24"/>
        </w:rPr>
      </w:pPr>
      <w:r w:rsidRPr="0076062D">
        <w:rPr>
          <w:rFonts w:ascii="Times New Roman" w:hAnsi="Times New Roman" w:cs="Times New Roman"/>
          <w:sz w:val="24"/>
          <w:szCs w:val="24"/>
        </w:rPr>
        <w:t>İç kontrolün yukarıya alınan tanımının, uluslararası standart ve uygulamaları dikkate aldığı ve yönetime dört temel konuda güvence verdiği görülmektedir. Söz konusu temel</w:t>
      </w:r>
      <w:r w:rsidRPr="0076062D">
        <w:rPr>
          <w:rFonts w:ascii="Times New Roman" w:eastAsia="Calibri" w:hAnsi="Times New Roman" w:cs="Times New Roman"/>
          <w:sz w:val="24"/>
          <w:szCs w:val="24"/>
        </w:rPr>
        <w:t xml:space="preserve"> güvenceler şunlardır:</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İdarenin amaçlarına, belirlenmiş politikalara ve mevzuata uygun olarak faaliyetlerin yürütülmesinde ve kaynakların kullanımında düzenlilik, etkinlik ve verimliliğin sağlanması, </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lastRenderedPageBreak/>
        <w:t>Varlıkların ve kaynakların korunması, yolsuzluk ve suiistimallerin önlenmesi,</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İdari ve mali kayıt, bilgi ve raporların doğruluğu ve güvenilirliğinin tesisi,</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Yürürlükteki hukuk normlarına ve idari </w:t>
      </w:r>
      <w:r w:rsidR="00947DF9">
        <w:rPr>
          <w:rFonts w:eastAsia="Calibri"/>
        </w:rPr>
        <w:t>düzenlemelere uyumun sağlanmasıdır.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5018 sayılı Kanunda sistem olarak tanımlanmış olmakla birlikte iç kontrol, sistem ve faaliyet/süreç olarak birbirinden ayrılmaktadır. İç kontrol sistemi; bir kamu idaresinin amaç ve hedeflerine ulaşmak için oluşturulan organizasyon, yöntem ve süreçle iç denetimi kapsayan bir bütündür. Mali ve mali olmayan faaliyet ve işlemlere ilişkin olarak uygulanan kontrol mekanizmaları dışındaki faaliyet ve fonksiyonlar da iç kontrol sistemi içine girmektedir. Bir süreç olarak iç kontrol ise; belirlenen amaç ve hedeflere ulaşmak için idare tarafından uygulanan tüm kontrol faaliyet ve işlemleri kapsar. Bu manada iç kontrolü değerlendiren iç denetim faaliyeti iç kontrol sürecinin dışında değerlendirilmektedir.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5018 sayılı Kanunda yapılan iç kontrol tanımı hem iç kontrolün amacını hem de muhtevasını belirlemektedir. </w:t>
      </w:r>
    </w:p>
    <w:p w:rsidR="009D281D" w:rsidRPr="0076062D" w:rsidRDefault="009D281D" w:rsidP="00D500DF">
      <w:pPr>
        <w:pStyle w:val="Balk3"/>
        <w:rPr>
          <w:rFonts w:ascii="Times New Roman" w:eastAsia="Times New Roman" w:hAnsi="Times New Roman" w:cs="Times New Roman"/>
          <w:caps/>
          <w:lang w:eastAsia="tr-TR"/>
        </w:rPr>
      </w:pPr>
      <w:bookmarkStart w:id="46" w:name="_Toc167600298"/>
      <w:bookmarkStart w:id="47" w:name="_Toc340049921"/>
      <w:bookmarkStart w:id="48" w:name="_Toc355728661"/>
      <w:bookmarkStart w:id="49" w:name="_Toc355728747"/>
      <w:bookmarkStart w:id="50" w:name="_Toc363250111"/>
      <w:bookmarkStart w:id="51" w:name="_Toc377976164"/>
      <w:bookmarkStart w:id="52" w:name="_Toc378766183"/>
      <w:bookmarkStart w:id="53" w:name="_Toc378921919"/>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3. İç Kontrolün Amacı</w:t>
      </w:r>
      <w:bookmarkEnd w:id="46"/>
      <w:bookmarkEnd w:id="47"/>
      <w:bookmarkEnd w:id="48"/>
      <w:bookmarkEnd w:id="49"/>
      <w:bookmarkEnd w:id="50"/>
      <w:bookmarkEnd w:id="51"/>
      <w:bookmarkEnd w:id="52"/>
      <w:bookmarkEnd w:id="53"/>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Kamu idarelerinde tesis edilen ve uygulanan iç kontrolün amaçları 5018 sayılı Kanunun 56’ncı maddesi ile İç Kontrol ve Ön Malî Kontrole İlişkin Usul ve Esasların 4’üncü maddesinde sayılmıştır. Anılan maddelere göre iç kontrolün amaçları;</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a)Kamu gelir, gider, varlık ve yükümlülüklerinin etkili, ekonomik ve verimli bir şekilde yönetilmesini,</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b)Kamu idarelerinin kanunlara ve diğer düzenlemelere uygun olarak faaliyet göstermesini,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c)Her türlü mali karar ve işlemlerde usulsüzlük ve yolsuzluğun önlenmesini,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d)Karar oluşturmak ve izlemek için düzenli, zamanında ve güvenilir rapor ve bilgi edinilmesini, </w:t>
      </w:r>
    </w:p>
    <w:p w:rsidR="009D281D" w:rsidRPr="0076062D" w:rsidRDefault="009D281D" w:rsidP="00FF46C6">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e)Varlıkların kötüye kullanılması ve israfını önlemek ve kayıplara karşı korunmasını, sağlamaktır.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Yukarıda sayılan iç kontrol amaçlarının, COSO modelinde belirtilen ve Avrupa Komisyonu tarafından sıralanan iç kontrol amaçları ile benzerlik gösterdiği görülmektedir.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COSO modelinde iç kontrolün amaçları;</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Faaliyetlerde etkinlik ve etkililik,</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Finansal raporlamanın güvenilirliği,</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Mevzuata uygunluk şeklinde sayılmıştır. </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Avrupa Komisyonu da iç kontrol sisteminin amaçlarını aşağıdaki gibi sıralamıştır. </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Bilgilerin güvenilirliği ve bütünlüğünü sağlamak,</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Kanun, tüzük, yönetmelik, prosedür, plan ve politikalara uygunluğu sağlamak,</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lastRenderedPageBreak/>
        <w:t>Varlıkların güvenliğini sağlamak,</w:t>
      </w:r>
    </w:p>
    <w:p w:rsidR="009D281D" w:rsidRPr="0076062D" w:rsidRDefault="009D281D" w:rsidP="00BD118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Kaynakların etkin, etkili ve verimli kullanımını sağlamaktır.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eastAsia="Calibri" w:hAnsi="Times New Roman" w:cs="Times New Roman"/>
          <w:sz w:val="24"/>
          <w:szCs w:val="24"/>
          <w:lang w:eastAsia="tr-TR"/>
        </w:rPr>
        <w:t>COSO modelinde belirtilen, Avrupa Komisyonu tarafından sıralanan ve 5018 sayılı</w:t>
      </w:r>
      <w:r w:rsidRPr="0076062D">
        <w:rPr>
          <w:rFonts w:ascii="Times New Roman" w:hAnsi="Times New Roman" w:cs="Times New Roman"/>
          <w:sz w:val="24"/>
          <w:szCs w:val="24"/>
        </w:rPr>
        <w:t xml:space="preserve"> Kanunda sayılan ve birbirleri ile benzerlik gösteren bu amaçlara ulaşılması iç kontrol tarafından tam olarak garanti edilmez. İç kontrol süreçleri söz konusu amaçlara erişilmesinde idareye güvence verir. Bu nedenle iç kontrolün sayılan amaçlarına ulaşmada kurumlar arasında farklılıklar olması doğaldır. Sayılan bu amaçlara ulaşabilmesi için kamu idarelerinin malî yönetim ve kontrol sistemleri; üst yönetim, harcama birimleri, muhasebe hizmetleri, malî hizmetler, ön malî kontrol ve iç denetim birimleri üzerine bina edilmiştir. </w:t>
      </w:r>
    </w:p>
    <w:p w:rsidR="009D281D" w:rsidRPr="0076062D" w:rsidRDefault="009D281D" w:rsidP="00D500DF">
      <w:pPr>
        <w:pStyle w:val="Balk3"/>
        <w:rPr>
          <w:rFonts w:ascii="Times New Roman" w:eastAsia="Times New Roman" w:hAnsi="Times New Roman" w:cs="Times New Roman"/>
          <w:caps/>
          <w:lang w:eastAsia="tr-TR"/>
        </w:rPr>
      </w:pPr>
      <w:bookmarkStart w:id="54" w:name="_Toc340049922"/>
      <w:bookmarkStart w:id="55" w:name="_Toc355728662"/>
      <w:bookmarkStart w:id="56" w:name="_Toc355728748"/>
      <w:bookmarkStart w:id="57" w:name="_Toc363250112"/>
      <w:bookmarkStart w:id="58" w:name="_Toc377976165"/>
      <w:bookmarkStart w:id="59" w:name="_Toc378766184"/>
      <w:bookmarkStart w:id="60" w:name="_Toc378921920"/>
      <w:r w:rsidRPr="0076062D">
        <w:rPr>
          <w:rFonts w:ascii="Times New Roman" w:eastAsia="Times New Roman" w:hAnsi="Times New Roman" w:cs="Times New Roman"/>
          <w:caps/>
          <w:lang w:eastAsia="tr-TR"/>
        </w:rPr>
        <w:t>II.</w:t>
      </w:r>
      <w:r w:rsidR="00947DF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4. Kamu İç Kontrol Standartları</w:t>
      </w:r>
      <w:bookmarkEnd w:id="54"/>
      <w:bookmarkEnd w:id="55"/>
      <w:bookmarkEnd w:id="56"/>
      <w:bookmarkEnd w:id="57"/>
      <w:bookmarkEnd w:id="58"/>
      <w:bookmarkEnd w:id="59"/>
      <w:bookmarkEnd w:id="60"/>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Birçok ülkede uluslararası kabul görmüş standartlar, ulusal hukuk kuralları, teşkilat yapısı, yönetim kültürü ve kendilerine has yapılar dikkate alınmak suretiyle ulusal kamu iç kontrol standartları oluşturulmuştur. Türkiye’de de oluşturulacak kamu iç kontrol standartlarında INTOSAİ, COSO ve COCO gibi uluslararası kabul görmüş iç kontrol standartları dikkate alınacaktır.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COSO tarafından çıkarılan İç Kontrol Bütüncül Çerçevesi isimli çalışmada iç kontrol standartları belirlenmiştir. Esas itibariyle COSO iç kontrol standartları özel sektör için hazırlanmıştır. Avrupa Komisyonu da, AB kurumlarında uygulanmak üzere 2000 yılında başladığı iç kontrol standardı çalışmalarını her yıl güncelleştirmek suretiyle tamamlayarak (24) iç kontrol standardı yayımlamıştır.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Ülkemizde kamu iç kontrol standartlarının, merkezi uyumlaştırma görevi çerçevesinde Maliye Bakanlığı tarafından belirleneceği ve yayımlanacağı 5018 sayılı Kanun ile İç Kontrol ve Ön Malî Kontrole İlişkin Usul ve Esaslarda hükme bağlanmıştır. Kamu idareleri, malî ve malî olmayan tüm işlemlerinde bu standartlara uymakla ve gereğini yerine getirmekle yükümlüdür. Ancak, 5018 sayılı Kanuna ve iç kontrol standartlarına aykırı olmamak koşuluyla, idarelerce görev alanları çerçevesinde her türlü yöntem, süreç ve özellikli işlemlere ilişkin standartlar belirlenebilecektir. İç kontrol uygulamalarında kamu iç kontrol standartlarına uyulup uyulmadığı merkezi uyumlaştırma görevi bağlamında Maliye Bakanlığı tarafından izlenip değerlendirilecektir.</w:t>
      </w:r>
    </w:p>
    <w:p w:rsidR="009D281D" w:rsidRPr="0076062D" w:rsidRDefault="009D281D" w:rsidP="00D500DF">
      <w:pPr>
        <w:pStyle w:val="Balk3"/>
        <w:rPr>
          <w:rFonts w:ascii="Times New Roman" w:eastAsia="Times New Roman" w:hAnsi="Times New Roman" w:cs="Times New Roman"/>
          <w:caps/>
          <w:lang w:eastAsia="tr-TR"/>
        </w:rPr>
      </w:pPr>
      <w:bookmarkStart w:id="61" w:name="_Toc340049923"/>
      <w:bookmarkStart w:id="62" w:name="_Toc355728663"/>
      <w:bookmarkStart w:id="63" w:name="_Toc355728749"/>
      <w:bookmarkStart w:id="64" w:name="_Toc363250113"/>
      <w:bookmarkStart w:id="65" w:name="_Toc377976166"/>
      <w:bookmarkStart w:id="66" w:name="_Toc378766185"/>
      <w:bookmarkStart w:id="67" w:name="_Toc378921921"/>
      <w:r w:rsidRPr="0076062D">
        <w:rPr>
          <w:rFonts w:ascii="Times New Roman" w:eastAsia="Times New Roman" w:hAnsi="Times New Roman" w:cs="Times New Roman"/>
          <w:caps/>
          <w:lang w:eastAsia="tr-TR"/>
        </w:rPr>
        <w:t>II.</w:t>
      </w:r>
      <w:r w:rsidR="00947DF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5. İç Kontrolün Temel İlkeleri</w:t>
      </w:r>
      <w:bookmarkEnd w:id="61"/>
      <w:bookmarkEnd w:id="62"/>
      <w:bookmarkEnd w:id="63"/>
      <w:bookmarkEnd w:id="64"/>
      <w:bookmarkEnd w:id="65"/>
      <w:bookmarkEnd w:id="66"/>
      <w:bookmarkEnd w:id="67"/>
    </w:p>
    <w:p w:rsidR="009D281D" w:rsidRPr="0076062D" w:rsidRDefault="009D281D" w:rsidP="00D500DF">
      <w:pPr>
        <w:pStyle w:val="Balk3"/>
        <w:rPr>
          <w:rFonts w:ascii="Times New Roman" w:eastAsia="Times New Roman" w:hAnsi="Times New Roman" w:cs="Times New Roman"/>
          <w:caps/>
          <w:lang w:eastAsia="tr-TR"/>
        </w:rPr>
      </w:pPr>
      <w:bookmarkStart w:id="68" w:name="_Toc340049924"/>
      <w:bookmarkStart w:id="69" w:name="_Toc355728664"/>
      <w:bookmarkStart w:id="70" w:name="_Toc355728750"/>
      <w:bookmarkStart w:id="71" w:name="_Toc363250114"/>
      <w:bookmarkStart w:id="72" w:name="_Toc378766186"/>
      <w:bookmarkStart w:id="73" w:name="_Toc378921922"/>
      <w:r w:rsidRPr="0076062D">
        <w:rPr>
          <w:rFonts w:ascii="Times New Roman" w:eastAsia="Times New Roman" w:hAnsi="Times New Roman" w:cs="Times New Roman"/>
          <w:caps/>
          <w:lang w:eastAsia="tr-TR"/>
        </w:rPr>
        <w:t>II.</w:t>
      </w:r>
      <w:r w:rsidR="00947DF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5.</w:t>
      </w:r>
      <w:r w:rsidR="00947DF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1. Genel Olarak</w:t>
      </w:r>
      <w:bookmarkEnd w:id="68"/>
      <w:bookmarkEnd w:id="69"/>
      <w:bookmarkEnd w:id="70"/>
      <w:bookmarkEnd w:id="71"/>
      <w:bookmarkEnd w:id="72"/>
      <w:bookmarkEnd w:id="73"/>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idarenin yönetim sorumluluğundadır. Kontrol sistemini kurmak, işletmek ve değerlendirmek idarenin görevidir. İdarenin bütün iş ve eylemlerini ve süreçte rol alan tüm görevlileri kapsayan iç kontrolün temel ilkeleri İç Kontrol ve Ön Malî Kontrole </w:t>
      </w:r>
      <w:r w:rsidR="00F8025A">
        <w:rPr>
          <w:rFonts w:ascii="Times New Roman" w:hAnsi="Times New Roman" w:cs="Times New Roman"/>
          <w:sz w:val="24"/>
          <w:szCs w:val="24"/>
        </w:rPr>
        <w:t>İlişkin Usul ve Esasların 6.</w:t>
      </w:r>
      <w:r w:rsidRPr="0076062D">
        <w:rPr>
          <w:rFonts w:ascii="Times New Roman" w:hAnsi="Times New Roman" w:cs="Times New Roman"/>
          <w:sz w:val="24"/>
          <w:szCs w:val="24"/>
        </w:rPr>
        <w:t xml:space="preserve"> maddesi ile belirlenmiş olup aşağıda sıralanmıştır.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a) İç kontrol faaliyetleri idarenin yönetim sorumluluğu çerçevesinde yürütülür.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b) İç kontrol faaliyet ve düzenlemelerinde öncelikle riskli alanlar dikkate alınır.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c) İç kontrole ilişkin sorumluluk, işlem sürecinde yer alan bütün görevlileri kapsar.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lastRenderedPageBreak/>
        <w:t xml:space="preserve">d) İç kontrol malî ve malî olmayan tüm işlemleri kapsar.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e) İç kontrol sistemi yılda en az bir kez değerlendirilir ve alınması gereken önlemler belirlenir.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f) İç kontrol düzenleme ve uygulamalarında mevzuata uygunluk, saydamlık, hesap verebilirlik ve ekonomiklik, etkinlik, etkililik gibi iyi malî yönetim ilkeleri esas alınır.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Yukarıda sayılan iç kontrolün temel ilkeleri aşağıda kısaca açıklanmıştır. </w:t>
      </w:r>
    </w:p>
    <w:p w:rsidR="009D281D" w:rsidRPr="0076062D" w:rsidRDefault="009D281D" w:rsidP="00D500DF">
      <w:pPr>
        <w:pStyle w:val="Balk3"/>
        <w:rPr>
          <w:rFonts w:ascii="Times New Roman" w:eastAsia="Times New Roman" w:hAnsi="Times New Roman" w:cs="Times New Roman"/>
          <w:caps/>
          <w:lang w:eastAsia="tr-TR"/>
        </w:rPr>
      </w:pPr>
      <w:bookmarkStart w:id="74" w:name="_Toc340049925"/>
      <w:bookmarkStart w:id="75" w:name="_Toc355728665"/>
      <w:bookmarkStart w:id="76" w:name="_Toc355728751"/>
      <w:bookmarkStart w:id="77" w:name="_Toc363250115"/>
      <w:bookmarkStart w:id="78" w:name="_Toc378766187"/>
      <w:bookmarkStart w:id="79" w:name="_Toc378921923"/>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5.</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2. Yönetim Sorumluluğu</w:t>
      </w:r>
      <w:bookmarkEnd w:id="74"/>
      <w:bookmarkEnd w:id="75"/>
      <w:bookmarkEnd w:id="76"/>
      <w:bookmarkEnd w:id="77"/>
      <w:bookmarkEnd w:id="78"/>
      <w:bookmarkEnd w:id="79"/>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 sorumluluğu yönetime aittir. Kontrol faaliyetleri yönetimin sorumluluğu çerçevesinde yürütülür. Bu ilke iç kontrolün tasarlanması, uygulanması ve geliştirilmesi konusunda idarenin görevli ve sorumlu olduğuna işaret etmektedir. İç kontrol sürecinin yönetim tarafından izlenmesi, gözden geçirilmesi ve değerlendirilmesi gerekmektedir. Bu değerlendirme yapılırken iç denetim raporlarından da yararlanılır. İç denetim idare tarafından oluşturulan iç kontrolün yeterliliğini ve etkinliğini değerlendirerek bunu yönetime raporlar.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 faaliyetleri yönetim sorumluluğu çerçevesinde idare çalışanları tarafından ifa edilir. Bu bağlamda yeterli ve etkili bir kontrol sisteminin oluşturulabilmesi için üst yöneticilerle diğer yöneticiler tarafından görev, yetki ve sorumluluklar çerçevesinde gerekli önlemlerin alınması gerekmektedir.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COSO modeline göre iç kontrol, idarenin amaçlarına ulaşmasına, güvenilir raporların üretilmesine, varlıkların korunmasına, performans hedeflerinin gerçekleşmesine, faaliyetlerin mevzuata uygunluğunun sağlanmasına yardımcı olur. Ancak, iç kontrol sistemi, ne kadar iyi kurulursa kurulsun bu amaçların gerçekleşmesi için kesin güvence sağlamaz. İç kontrol, bu amaçların gerçekleşmesi için yönetime sadece makul bir güvence sağlar. Kontrolün kişiler tarafından uygulanması nedeniyle eksiklik, hata ve yanlış anlaşılmaların her zaman olması mümkündür.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İdarede her personelin iç kontrol sorumluluğu bulunmaktadır. Üst yönetici, iç kontrol sisteminin kurulmasından ve işleyişinden doğrudan sorumludur. Bunun en önemli unsuru uygun ve gerekli bir kontrol ortamının sağlanmasıdır. Üst yönetici, diğer yöneticilere liderlik yapmak, yol göstermek, politika belirlemek suretiyle sistemin işleyişini gözetir. Belirli iç kontrol mekanizmalarının kurulması için diğer yöneticilere yetki devreder.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İdarede yer alan diğer yöneticiler iç kontrol sisteminin tasarlanması ve yürütülmesinde daha aktif bir rol alarak kontrol sürecini işletir. Her yönetici kendi birimindeki iç kontrolün işleyişinden üst yöneticiye karşı sorumludur. Ayrıca, mali hizmetler yöneticisinin de önemli rolü ve sorumluluğu söz konusudur. Anılan yöneticiler idarenin plan, program, bütçe ve raporlarının hazırlanmasında ve geliştirilmesinde rol alırlar ve mali işlemlerin bu düzenlemelere ve mevzuata uygunluğunu kontrol ederler.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 sisteminin doğru ve düzgün bir şekilde yürütülmesinde ve geliştirilmesinde yöneticilerin yanında idaredeki tüm çalışanların sorumluluğu vardır. Diğer personel görevini</w:t>
      </w:r>
      <w:r w:rsidR="00AB323A">
        <w:rPr>
          <w:rFonts w:ascii="Times New Roman" w:hAnsi="Times New Roman" w:cs="Times New Roman"/>
          <w:sz w:val="24"/>
          <w:szCs w:val="24"/>
        </w:rPr>
        <w:t xml:space="preserve"> </w:t>
      </w:r>
      <w:r w:rsidRPr="0076062D">
        <w:rPr>
          <w:rFonts w:ascii="Times New Roman" w:hAnsi="Times New Roman" w:cs="Times New Roman"/>
          <w:sz w:val="24"/>
          <w:szCs w:val="24"/>
        </w:rPr>
        <w:t>yaparken kontrol faaliyetini göz ardı etmemek zorundadırlar. İdarenin amaç ve hedeflerine aykırı bir durumu tespit ettiklerinde ilgili mercie bildirmek mecburiyetindedirler.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lastRenderedPageBreak/>
        <w:t>İç kontrol sisteminin yürütülmesinde yöneticiler ve idarede çalışanlara ek olarak iç denetçilerin de görevleri söz konusudur. İç denetçiler bu görevi iç kontrol sistemini denetlemek, değerlendirmek ve geliştirilmesi yönünde tavsiyelerde bulunmak suretiyle yerine getirirler.</w:t>
      </w:r>
    </w:p>
    <w:p w:rsidR="009D281D" w:rsidRPr="0076062D" w:rsidRDefault="009D281D" w:rsidP="00D500DF">
      <w:pPr>
        <w:pStyle w:val="Balk3"/>
        <w:rPr>
          <w:rFonts w:ascii="Times New Roman" w:eastAsia="Times New Roman" w:hAnsi="Times New Roman" w:cs="Times New Roman"/>
          <w:caps/>
          <w:lang w:eastAsia="tr-TR"/>
        </w:rPr>
      </w:pPr>
      <w:bookmarkStart w:id="80" w:name="_Toc340049926"/>
      <w:bookmarkStart w:id="81" w:name="_Toc355728666"/>
      <w:bookmarkStart w:id="82" w:name="_Toc355728752"/>
      <w:bookmarkStart w:id="83" w:name="_Toc363250116"/>
      <w:bookmarkStart w:id="84" w:name="_Toc378766188"/>
      <w:bookmarkStart w:id="85" w:name="_Toc378921924"/>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5.</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3. Risk Esaslı İç Kontrol</w:t>
      </w:r>
      <w:bookmarkEnd w:id="80"/>
      <w:bookmarkEnd w:id="81"/>
      <w:bookmarkEnd w:id="82"/>
      <w:bookmarkEnd w:id="83"/>
      <w:bookmarkEnd w:id="84"/>
      <w:bookmarkEnd w:id="85"/>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 faaliyetlerinin yürütülmesinde ve buna ilişkin düzenlemelerin yapılmasında riskli alanların dikkate alınması bu ilkenin özünü meydana getirmektedir. İç kontrol sürecinde risk değerlendirmesi temel noktalardan birisidir. İç kontrolün ulusal düzeyde ve kurumsal bazda uygulanmasında riskli alanların seçilmesi ve buna göre gereken çalışmaların yapılması gerekmektedir.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kontrolün uygulanmasında önceliğin riskli alanlara verilmesi, kontrol maliyeti ile kontrol sonucunda elde edilecek fayda arasında bir denge kurulmasını, kısaca en az maliyetle en fazla faydanın elde edilmesini sağlamaktadır. Bu ilke çerçevesinde idareler önce riskli alanları tespit edecekler, sonra bu riskli alanları değerlendirip analiz edecekler ve kontrol faaliyet ve süreçlerini bu analizlere dayandıracaklardır. Özetle; sadece kontrol yapmış olmak için kontrol yapılmayacak, riskli alanlardan başlanılarak yönetim sorumluluğu bağlamında iç kontrol faaliyetleri yürütülecektir.</w:t>
      </w:r>
    </w:p>
    <w:p w:rsidR="009D281D" w:rsidRPr="0076062D" w:rsidRDefault="009D281D" w:rsidP="00D500DF">
      <w:pPr>
        <w:pStyle w:val="Balk3"/>
        <w:rPr>
          <w:rFonts w:ascii="Times New Roman" w:eastAsia="Times New Roman" w:hAnsi="Times New Roman" w:cs="Times New Roman"/>
          <w:caps/>
          <w:lang w:eastAsia="tr-TR"/>
        </w:rPr>
      </w:pPr>
      <w:bookmarkStart w:id="86" w:name="_Toc340049927"/>
      <w:bookmarkStart w:id="87" w:name="_Toc355728667"/>
      <w:bookmarkStart w:id="88" w:name="_Toc355728753"/>
      <w:bookmarkStart w:id="89" w:name="_Toc363250117"/>
      <w:bookmarkStart w:id="90" w:name="_Toc378766189"/>
      <w:bookmarkStart w:id="91" w:name="_Toc378921925"/>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5.</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4. İç Kontrolde Sorumluluk</w:t>
      </w:r>
      <w:bookmarkEnd w:id="86"/>
      <w:bookmarkEnd w:id="87"/>
      <w:bookmarkEnd w:id="88"/>
      <w:bookmarkEnd w:id="89"/>
      <w:bookmarkEnd w:id="90"/>
      <w:bookmarkEnd w:id="91"/>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kontrolde sorumluluk işlem sürecinde yer alan tüm görevlileri kapsar. Bu, etkin ve başarılı bir iç kontrolün olmazsa olmazlarındandır. Çünkü idarenin bir faaliyetinde süreçte yer alan tüm yönetici ve çalışanlarının ortak rolü ve sorumluluğu bulunmaktadır. Bir süreçte yer alan tüm görevlilerin yapılan kontrolden sorumlu olmaları sürecin etkinliğini ve verimliliğini artırır. Yoksa iç kontrole ilişkin sorumluluk, süreçte yer alan tek bir görevliye yüklense istenilen etkinliğin sağlanması mümkün olamaz.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5018 sayılı yasa uyarınca; iç kontrol sistemine ilişkin sorumluluk bakımından görev tanımları şunlardır: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Üst Yönetici: İç kontrol sisteminin kurulması ve gözetim altında bulundurulması.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Harcama Yetkilileri: Görev ve yetki alanları çerçevesinde, idari-mali karar ve işlemlere ilişkin olarak iç kontrolün isleyişinin temin edilmesi.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Mali Hizmetler Müdürü: İç kontrol sisteminin kurulması ve standartların uygulanması çalışmalarında teknik destek ve koordinasyon ile ön mali kontrol hizmetlerinin yapılması.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Muhasebe Yetkilileri: Ödeme kontrolü, kayıtların usulüne ve standartlara uygunluğunu ve saydamlığın sağlanması</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Gerçekleştirme Görevlileri: İç kontrolün uygulaması.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Personel: İç kontrolü yaşama geçirilmesi, işlemlerin yürütülmesi, gözden geçirilmesi ve yanlış uygulamaların düzeltilmesi.</w:t>
      </w:r>
    </w:p>
    <w:p w:rsidR="009D281D" w:rsidRPr="0076062D" w:rsidRDefault="009D281D" w:rsidP="00D500DF">
      <w:pPr>
        <w:pStyle w:val="Balk3"/>
        <w:rPr>
          <w:rFonts w:ascii="Times New Roman" w:eastAsia="Times New Roman" w:hAnsi="Times New Roman" w:cs="Times New Roman"/>
          <w:caps/>
          <w:lang w:eastAsia="tr-TR"/>
        </w:rPr>
      </w:pPr>
      <w:bookmarkStart w:id="92" w:name="_Toc340049928"/>
      <w:bookmarkStart w:id="93" w:name="_Toc355728668"/>
      <w:bookmarkStart w:id="94" w:name="_Toc355728754"/>
      <w:bookmarkStart w:id="95" w:name="_Toc363250118"/>
      <w:bookmarkStart w:id="96" w:name="_Toc378766190"/>
      <w:bookmarkStart w:id="97" w:name="_Toc378921926"/>
      <w:r w:rsidRPr="0076062D">
        <w:rPr>
          <w:rFonts w:ascii="Times New Roman" w:eastAsia="Times New Roman" w:hAnsi="Times New Roman" w:cs="Times New Roman"/>
          <w:caps/>
          <w:lang w:eastAsia="tr-TR"/>
        </w:rPr>
        <w:lastRenderedPageBreak/>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5.</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5. Kapsam Bakımından İç Kontrol</w:t>
      </w:r>
      <w:bookmarkEnd w:id="92"/>
      <w:bookmarkEnd w:id="93"/>
      <w:bookmarkEnd w:id="94"/>
      <w:bookmarkEnd w:id="95"/>
      <w:bookmarkEnd w:id="96"/>
      <w:bookmarkEnd w:id="97"/>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malî ve malî olmayan tüm işlemleri kapsar. İç kontrolün sadece mali işlem ve kararlarla sınırlandırılması bu ilkeye aykırılık teşkil etmektedir. Uluslararası standartlarda olduğu gibi konuya ilişkin yasal düzenlemelerde de iç kontrolün mali olan ve olmayan tüm karar ve işlemleri kapsadığı vurgulanmaktadır. Buradan anlaşılmaktadır ki kuruluşların tüm faaliyetleri iç kontrol içine girmektedir. Bu bağlamda iç kontrolü sadece ön mali kontrol olarak algılamak ve uygulamak doğru değildir. Ön mali kontrol belli başlı bazı mali karar ve işlemler üzerinde gerçekleştirilen bir kontrol faaliyeti iken iç kontrol ön mali kontrolü de içine alan daha geniş kapsamlı bir kontrol faaliyet ve süreçlerinden meydana gelmektedir. </w:t>
      </w:r>
    </w:p>
    <w:p w:rsidR="009D281D" w:rsidRPr="0076062D" w:rsidRDefault="009D281D" w:rsidP="00D500DF">
      <w:pPr>
        <w:pStyle w:val="Balk3"/>
        <w:rPr>
          <w:rFonts w:ascii="Times New Roman" w:eastAsia="Times New Roman" w:hAnsi="Times New Roman" w:cs="Times New Roman"/>
          <w:caps/>
          <w:lang w:eastAsia="tr-TR"/>
        </w:rPr>
      </w:pPr>
      <w:bookmarkStart w:id="98" w:name="_Toc340049929"/>
      <w:bookmarkStart w:id="99" w:name="_Toc355728669"/>
      <w:bookmarkStart w:id="100" w:name="_Toc355728755"/>
      <w:bookmarkStart w:id="101" w:name="_Toc363250119"/>
      <w:bookmarkStart w:id="102" w:name="_Toc377976167"/>
      <w:bookmarkStart w:id="103" w:name="_Toc378766191"/>
      <w:bookmarkStart w:id="104" w:name="_Toc378921927"/>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6. İç Kontrol Sisteminin Değerlendirilmesi ve Alınması Gereken Önlemler</w:t>
      </w:r>
      <w:bookmarkEnd w:id="98"/>
      <w:bookmarkEnd w:id="99"/>
      <w:bookmarkEnd w:id="100"/>
      <w:bookmarkEnd w:id="101"/>
      <w:bookmarkEnd w:id="102"/>
      <w:bookmarkEnd w:id="103"/>
      <w:bookmarkEnd w:id="104"/>
    </w:p>
    <w:p w:rsidR="009D281D" w:rsidRPr="0076062D" w:rsidRDefault="009D281D" w:rsidP="00D500DF">
      <w:pPr>
        <w:pStyle w:val="Balk3"/>
        <w:rPr>
          <w:rFonts w:ascii="Times New Roman" w:eastAsia="Times New Roman" w:hAnsi="Times New Roman" w:cs="Times New Roman"/>
          <w:caps/>
          <w:lang w:eastAsia="tr-TR"/>
        </w:rPr>
      </w:pPr>
      <w:bookmarkStart w:id="105" w:name="_Toc340049930"/>
      <w:bookmarkStart w:id="106" w:name="_Toc355728670"/>
      <w:bookmarkStart w:id="107" w:name="_Toc355728756"/>
      <w:bookmarkStart w:id="108" w:name="_Toc363250120"/>
      <w:bookmarkStart w:id="109" w:name="_Toc378766192"/>
      <w:bookmarkStart w:id="110" w:name="_Toc378921928"/>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6.</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1. Genel Olarak</w:t>
      </w:r>
      <w:bookmarkEnd w:id="105"/>
      <w:bookmarkEnd w:id="106"/>
      <w:bookmarkEnd w:id="107"/>
      <w:bookmarkEnd w:id="108"/>
      <w:bookmarkEnd w:id="109"/>
      <w:bookmarkEnd w:id="110"/>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Bu ilke uyarınca iç kontrol sisteminin yılda en az bir kez değerlendirilmesi ve gereken önlemlerin alınması gerekir. İç kontrol sisteminin değerlendirilmesi; idarenin iç kontrol uygulamalarının izlenmesi ve gözden geçirilmesidir.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 sistem ve mekanizmaları değişmez kurallar bütünü olmadığı için ihtiyaç hissedildiğinde güncellenmeli ve yenilenmelidir. İç kontrol değerlendirmeleri kurumsal düzeyde ve ulusal seviyede gerçekleştirilebilir.</w:t>
      </w:r>
    </w:p>
    <w:p w:rsidR="009D281D" w:rsidRPr="0076062D" w:rsidRDefault="009D281D" w:rsidP="00D500DF">
      <w:pPr>
        <w:pStyle w:val="Balk3"/>
        <w:rPr>
          <w:rFonts w:ascii="Times New Roman" w:eastAsia="Times New Roman" w:hAnsi="Times New Roman" w:cs="Times New Roman"/>
          <w:caps/>
          <w:lang w:eastAsia="tr-TR"/>
        </w:rPr>
      </w:pPr>
      <w:bookmarkStart w:id="111" w:name="_Toc340049931"/>
      <w:bookmarkStart w:id="112" w:name="_Toc355728671"/>
      <w:bookmarkStart w:id="113" w:name="_Toc355728757"/>
      <w:bookmarkStart w:id="114" w:name="_Toc363250121"/>
      <w:bookmarkStart w:id="115" w:name="_Toc378766193"/>
      <w:bookmarkStart w:id="116" w:name="_Toc378921929"/>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A.</w:t>
      </w:r>
      <w:r w:rsidRPr="0076062D">
        <w:rPr>
          <w:rFonts w:ascii="Times New Roman" w:eastAsia="Times New Roman" w:hAnsi="Times New Roman" w:cs="Times New Roman"/>
          <w:caps/>
          <w:lang w:eastAsia="tr-TR"/>
        </w:rPr>
        <w:t>6.2. Kurumsal Düzeyde İç Kontrol Sisteminin Değerlendirilmesi</w:t>
      </w:r>
      <w:bookmarkEnd w:id="111"/>
      <w:bookmarkEnd w:id="112"/>
      <w:bookmarkEnd w:id="113"/>
      <w:bookmarkEnd w:id="114"/>
      <w:bookmarkEnd w:id="115"/>
      <w:bookmarkEnd w:id="116"/>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 ve Ön Malî Kontrole İlişkin Usul ve Esasların, iç kontrole ilişkin yetki ve sorumlulukların be</w:t>
      </w:r>
      <w:r w:rsidR="00F8025A">
        <w:rPr>
          <w:rFonts w:ascii="Times New Roman" w:hAnsi="Times New Roman" w:cs="Times New Roman"/>
          <w:sz w:val="24"/>
          <w:szCs w:val="24"/>
        </w:rPr>
        <w:t>lirtildiği 8.</w:t>
      </w:r>
      <w:r w:rsidRPr="0076062D">
        <w:rPr>
          <w:rFonts w:ascii="Times New Roman" w:hAnsi="Times New Roman" w:cs="Times New Roman"/>
          <w:sz w:val="24"/>
          <w:szCs w:val="24"/>
        </w:rPr>
        <w:t xml:space="preserve"> maddesinde; iç kontrol düzenlemeleri ve iç kontrol sisteminin işleyişi, yöneticilerin görüşü, kişi ve/veya idarelerin talep ve şikâyetleri ile iç ve dış denetim</w:t>
      </w:r>
      <w:r w:rsidR="00F8025A">
        <w:rPr>
          <w:rFonts w:ascii="Times New Roman" w:hAnsi="Times New Roman" w:cs="Times New Roman"/>
          <w:sz w:val="24"/>
          <w:szCs w:val="24"/>
        </w:rPr>
        <w:t xml:space="preserve"> </w:t>
      </w:r>
      <w:r w:rsidRPr="0076062D">
        <w:rPr>
          <w:rFonts w:ascii="Times New Roman" w:hAnsi="Times New Roman" w:cs="Times New Roman"/>
          <w:sz w:val="24"/>
          <w:szCs w:val="24"/>
        </w:rPr>
        <w:t>sonucunda düzenlenen raporlar dikkate alınarak yılda en az bir kez değerlendirmeye tâbi tutulur ve gerekli önlemler alınır</w:t>
      </w:r>
      <w:r w:rsidR="00FF46C6">
        <w:rPr>
          <w:rFonts w:ascii="Times New Roman" w:hAnsi="Times New Roman" w:cs="Times New Roman"/>
          <w:sz w:val="24"/>
          <w:szCs w:val="24"/>
        </w:rPr>
        <w:t xml:space="preserve">” denilmektedir. </w:t>
      </w:r>
      <w:r w:rsidRPr="0076062D">
        <w:rPr>
          <w:rFonts w:ascii="Times New Roman" w:hAnsi="Times New Roman" w:cs="Times New Roman"/>
          <w:sz w:val="24"/>
          <w:szCs w:val="24"/>
        </w:rPr>
        <w:t>Bu bağlamda kurumsal düzeyde değerlendirme yönetim, iç denetçiler ve dış denetçiler tarafından yapılmaktadır.</w:t>
      </w:r>
    </w:p>
    <w:p w:rsidR="009D281D" w:rsidRPr="0076062D" w:rsidRDefault="009D281D" w:rsidP="00D500DF">
      <w:pPr>
        <w:pStyle w:val="Balk3"/>
        <w:rPr>
          <w:rFonts w:ascii="Times New Roman" w:eastAsia="Times New Roman" w:hAnsi="Times New Roman" w:cs="Times New Roman"/>
          <w:caps/>
          <w:lang w:eastAsia="tr-TR"/>
        </w:rPr>
      </w:pPr>
      <w:bookmarkStart w:id="117" w:name="_Toc363250122"/>
      <w:bookmarkStart w:id="118" w:name="_Toc378766194"/>
      <w:bookmarkStart w:id="119" w:name="_Toc378921930"/>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6.2.1. Yönetimin Değerlendirmesi</w:t>
      </w:r>
      <w:bookmarkEnd w:id="117"/>
      <w:bookmarkEnd w:id="118"/>
      <w:bookmarkEnd w:id="119"/>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Yönetim bizzat gözlem ve tespitlerle izleme yapabilir. Yönetim tarafından yapılan değerlendirme sorumluluğu ilk etapta üst yöneticiler, harcama yetkilileri ile mali hizmetler birimi yöneticisine aittir. Bu yöneticilerin zaman zaman sistemin işleyişine yönelik toplantılar yaparak eksiklikleri tespit edip gereken önlemleri almaları gerekir. Yapılan bu değerlendirmelerde idarenin diğer çalışanlarının da görüş ve önerilerinin dikkate alınması yararlı olur.</w:t>
      </w:r>
    </w:p>
    <w:p w:rsidR="009D281D" w:rsidRPr="0076062D" w:rsidRDefault="009D281D" w:rsidP="00D500DF">
      <w:pPr>
        <w:pStyle w:val="Balk3"/>
        <w:rPr>
          <w:rFonts w:ascii="Times New Roman" w:eastAsia="Times New Roman" w:hAnsi="Times New Roman" w:cs="Times New Roman"/>
          <w:caps/>
          <w:lang w:eastAsia="tr-TR"/>
        </w:rPr>
      </w:pPr>
      <w:bookmarkStart w:id="120" w:name="_Toc363250123"/>
      <w:bookmarkStart w:id="121" w:name="_Toc378766195"/>
      <w:bookmarkStart w:id="122" w:name="_Toc378921931"/>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6.2.2. İç Denetçilerin Değerlendirmesi</w:t>
      </w:r>
      <w:bookmarkEnd w:id="120"/>
      <w:bookmarkEnd w:id="121"/>
      <w:bookmarkEnd w:id="122"/>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denetim; idare tarafından oluşturulan organizasyon, yöntem ve süreçle birlikte malî ve diğer kontroller bütünü olmak üzere iç kontrol sisteminin bir parçasıdır. İç denetim; kurumun her türlü etkinliğini denetlemek, geliştirmek, iyileştirmek ve kuruma değer katmak </w:t>
      </w:r>
      <w:r w:rsidRPr="0076062D">
        <w:rPr>
          <w:rFonts w:ascii="Times New Roman" w:hAnsi="Times New Roman" w:cs="Times New Roman"/>
          <w:sz w:val="24"/>
          <w:szCs w:val="24"/>
        </w:rPr>
        <w:lastRenderedPageBreak/>
        <w:t>amacıyla, bağımsız ve tarafsız bir şekilde güvence ve danışmanlık hizmeti vermektir. Bir başka ifadeyle iç denetim; kamu idaresinin çalışmalarına değer katmak ve geliştirmek için kaynakların ekonomiklik, etkililik ve verimlilik esaslarına göre yönetilip yönetilmediğini değerlendirmek ve rehberlik yapmak amacıyla yapılan bağımsız, nesnel güvence sağlama ve danışmanlık faaliyetidir. Bu faaliyet, idarelerin yönetim ve kontrol yapıları ile mali işlemlerinin risk yönetimi, yönetim ve kontrol süreçlerinin etkinliğini değerlendirmek ve geliştirmek yönünde sistematik, sürekli ve disiplinli bir yaklaşımla ve genel kabul görmüş standartlara uygun olarak gerçekleştirilir.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İdarenin iç kontrol sistem ve uygulamaları iç denetim faaliyeti kapsamında iç denetçiler tarafından değerlendirilir ve üst yöneticiye raporlanır. İç denetim raporları da iç kontrol uygulamalarının değerlendirilmesine katkı sağlar.</w:t>
      </w:r>
    </w:p>
    <w:p w:rsidR="009D281D" w:rsidRPr="0076062D" w:rsidRDefault="009D281D" w:rsidP="00D500DF">
      <w:pPr>
        <w:pStyle w:val="Balk3"/>
        <w:rPr>
          <w:rFonts w:ascii="Times New Roman" w:eastAsia="Times New Roman" w:hAnsi="Times New Roman" w:cs="Times New Roman"/>
          <w:caps/>
          <w:lang w:eastAsia="tr-TR"/>
        </w:rPr>
      </w:pPr>
      <w:bookmarkStart w:id="123" w:name="_Toc363250124"/>
      <w:bookmarkStart w:id="124" w:name="_Toc378766196"/>
      <w:bookmarkStart w:id="125" w:name="_Toc378921932"/>
      <w:r w:rsidRPr="0076062D">
        <w:rPr>
          <w:rFonts w:ascii="Times New Roman" w:eastAsia="Times New Roman" w:hAnsi="Times New Roman" w:cs="Times New Roman"/>
          <w:caps/>
          <w:lang w:eastAsia="tr-TR"/>
        </w:rPr>
        <w:t>II.</w:t>
      </w:r>
      <w:r w:rsidR="00AB323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6.2.3. Dış Denetçilerin Değerlendirmesi</w:t>
      </w:r>
      <w:bookmarkEnd w:id="123"/>
      <w:bookmarkEnd w:id="124"/>
      <w:bookmarkEnd w:id="125"/>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eastAsia="Calibri" w:hAnsi="Times New Roman" w:cs="Times New Roman"/>
          <w:sz w:val="24"/>
          <w:szCs w:val="24"/>
        </w:rPr>
        <w:t xml:space="preserve">Bir diğer izleme yöntemi ise dış denetimdir. Dış denetim raporları da mutlaka </w:t>
      </w:r>
      <w:r w:rsidRPr="0076062D">
        <w:rPr>
          <w:rFonts w:ascii="Times New Roman" w:hAnsi="Times New Roman" w:cs="Times New Roman"/>
          <w:sz w:val="24"/>
          <w:szCs w:val="24"/>
        </w:rPr>
        <w:t>yararlanılması gereken raporlardandır. Dış denetimin de idarenin iç kontrol ve uygulamaları konusunda görevi söz konusudur. Bu bağlamda dış denetçiler de iç kontrol sistemini değerlendirir, aksayan yönleri tespit eder ve sistemin geliştirilmesine yönelik önerilerde bulunur.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Sayıştay tarafından yapılacak harcama sonrası dış denetimin amacı, genel yönetim kapsamındaki kamu idarelerinin hesap verme sorumluluğu çerçevesinde, yönetimin mali faaliyet,</w:t>
      </w:r>
      <w:r w:rsidR="00AB323A">
        <w:rPr>
          <w:rFonts w:ascii="Times New Roman" w:hAnsi="Times New Roman" w:cs="Times New Roman"/>
          <w:sz w:val="24"/>
          <w:szCs w:val="24"/>
        </w:rPr>
        <w:t xml:space="preserve"> </w:t>
      </w:r>
      <w:r w:rsidRPr="0076062D">
        <w:rPr>
          <w:rFonts w:ascii="Times New Roman" w:hAnsi="Times New Roman" w:cs="Times New Roman"/>
          <w:sz w:val="24"/>
          <w:szCs w:val="24"/>
        </w:rPr>
        <w:t>karar ve işlemlerinin; kanunlara, kurumsal amaç, hedef ve planlara uygunluk yönünden incelenmesi ve sonuçlarının Türkiye Büyük Millet Meclisi’ne raporlanmasıdır.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Bunlara ek olarak merkezi uyumlaştırma biriminin tespit ve önerilerinin de dikkate alınması gerekir. Tüm bu kaynaklardan gelen değerlendirmelerin dikkate alınması ve uygulanması iç kontrol sisteminin olgunlaşmasına ve gelişmesine yardımcı olur.</w:t>
      </w:r>
    </w:p>
    <w:p w:rsidR="009D281D" w:rsidRPr="0076062D" w:rsidRDefault="009D281D" w:rsidP="00F8025A">
      <w:pPr>
        <w:pStyle w:val="Balk3"/>
        <w:jc w:val="left"/>
        <w:rPr>
          <w:rFonts w:ascii="Times New Roman" w:eastAsia="Times New Roman" w:hAnsi="Times New Roman" w:cs="Times New Roman"/>
          <w:caps/>
          <w:lang w:eastAsia="tr-TR"/>
        </w:rPr>
      </w:pPr>
      <w:bookmarkStart w:id="126" w:name="_Toc340049932"/>
      <w:bookmarkStart w:id="127" w:name="_Toc355728672"/>
      <w:bookmarkStart w:id="128" w:name="_Toc355728758"/>
      <w:bookmarkStart w:id="129" w:name="_Toc363250125"/>
      <w:bookmarkStart w:id="130" w:name="_Toc378766197"/>
      <w:bookmarkStart w:id="131" w:name="_Toc378921933"/>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A. </w:t>
      </w:r>
      <w:r w:rsidRPr="0076062D">
        <w:rPr>
          <w:rFonts w:ascii="Times New Roman" w:eastAsia="Times New Roman" w:hAnsi="Times New Roman" w:cs="Times New Roman"/>
          <w:caps/>
          <w:lang w:eastAsia="tr-TR"/>
        </w:rPr>
        <w:t>6.</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3. Ulusal Düzeyde İç Kontrol Sisteminin Değerlendirilmesi</w:t>
      </w:r>
      <w:bookmarkEnd w:id="126"/>
      <w:bookmarkEnd w:id="127"/>
      <w:bookmarkEnd w:id="128"/>
      <w:bookmarkEnd w:id="129"/>
      <w:bookmarkEnd w:id="130"/>
      <w:bookmarkEnd w:id="131"/>
    </w:p>
    <w:p w:rsidR="00FC43F2"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Ulusal düzeyde iç kontrol sistemlerinin değerlendirilmesi görevi Maliye Bakanlığı bünyesinde görev yapan merkezi uyumlaştırma birimine aittir. Anılan birim “7.1. İç Kontrole İlişkin Merkezi Uyumlaştırma Görevi” başlıklı bölümde sayılan ve açıklanan görevlerini yaparak idarelerin iç kontrol sistemlerini izler, değerlendirir ve alınması gereken önlemleri belirler. İyi uygulama örneklerini diğer kamu idarelerine yaygınlaştırır ve gereken durumlard</w:t>
      </w:r>
      <w:bookmarkStart w:id="132" w:name="_Toc340049933"/>
      <w:bookmarkStart w:id="133" w:name="_Toc355728673"/>
      <w:bookmarkStart w:id="134" w:name="_Toc355728759"/>
      <w:bookmarkStart w:id="135" w:name="_Toc363250126"/>
      <w:bookmarkStart w:id="136" w:name="_Toc377976168"/>
      <w:bookmarkStart w:id="137" w:name="_Toc378766198"/>
      <w:r w:rsidR="00FC43F2" w:rsidRPr="0076062D">
        <w:rPr>
          <w:rFonts w:ascii="Times New Roman" w:hAnsi="Times New Roman" w:cs="Times New Roman"/>
          <w:sz w:val="24"/>
          <w:szCs w:val="24"/>
        </w:rPr>
        <w:t xml:space="preserve">a mevzuat değişikliğine gider. </w:t>
      </w:r>
    </w:p>
    <w:p w:rsidR="009D281D" w:rsidRPr="0076062D" w:rsidRDefault="009D281D" w:rsidP="00D500DF">
      <w:pPr>
        <w:pStyle w:val="Balk3"/>
        <w:rPr>
          <w:rFonts w:ascii="Times New Roman" w:eastAsia="Times New Roman" w:hAnsi="Times New Roman" w:cs="Times New Roman"/>
          <w:caps/>
          <w:lang w:eastAsia="tr-TR"/>
        </w:rPr>
      </w:pPr>
      <w:bookmarkStart w:id="138" w:name="_Toc378921934"/>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7. İç Kontrol Düzenleme ve Uygulamalarında İyi Malî Yönetim İlkeleri</w:t>
      </w:r>
      <w:bookmarkEnd w:id="132"/>
      <w:bookmarkEnd w:id="133"/>
      <w:bookmarkEnd w:id="134"/>
      <w:bookmarkEnd w:id="135"/>
      <w:bookmarkEnd w:id="136"/>
      <w:bookmarkEnd w:id="137"/>
      <w:bookmarkEnd w:id="138"/>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İç kontrol düzenleme ve uygulamalarında mevzuata uygunluk, saydamlık, hesap verebilirlik, ekonomiklik, etkinlik ve etkililik gibi iyi malî yönetim ilkelerinin dikkate alınması gerekmektedir. Bu ilkeler kısaca aşağıda açıklanmıştır;</w:t>
      </w:r>
    </w:p>
    <w:p w:rsidR="009D281D" w:rsidRPr="0076062D" w:rsidRDefault="009D281D" w:rsidP="00D500DF">
      <w:pPr>
        <w:pStyle w:val="Balk3"/>
        <w:rPr>
          <w:rFonts w:ascii="Times New Roman" w:eastAsia="Times New Roman" w:hAnsi="Times New Roman" w:cs="Times New Roman"/>
          <w:caps/>
          <w:lang w:eastAsia="tr-TR"/>
        </w:rPr>
      </w:pPr>
      <w:bookmarkStart w:id="139" w:name="_Toc340049934"/>
      <w:bookmarkStart w:id="140" w:name="_Toc355728674"/>
      <w:bookmarkStart w:id="141" w:name="_Toc355728760"/>
      <w:bookmarkStart w:id="142" w:name="_Toc363250127"/>
      <w:bookmarkStart w:id="143" w:name="_Toc378766199"/>
      <w:bookmarkStart w:id="144" w:name="_Toc378921935"/>
      <w:r w:rsidRPr="0076062D">
        <w:rPr>
          <w:rFonts w:ascii="Times New Roman" w:eastAsia="Times New Roman" w:hAnsi="Times New Roman" w:cs="Times New Roman"/>
          <w:caps/>
          <w:lang w:eastAsia="tr-TR"/>
        </w:rPr>
        <w:lastRenderedPageBreak/>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7.</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1. Mevzuata Uygunluk</w:t>
      </w:r>
      <w:bookmarkEnd w:id="139"/>
      <w:bookmarkEnd w:id="140"/>
      <w:bookmarkEnd w:id="141"/>
      <w:bookmarkEnd w:id="142"/>
      <w:bookmarkEnd w:id="143"/>
      <w:bookmarkEnd w:id="144"/>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Mevzuata uygunluk; kamu idarelerinin faaliyet ve işlemlerinin ilgili kanun, tüzük, yönetmelik ve diğer mevzuata uygun olmasıdır. Uygunluk denetimi de kurumun mali işlemlerinin ve faaliyetlerinin, belirlenmiş yöntemlere, kurallara veya mevzuata uygun olup olmadığını belirlemek amacıyla incelenmesidir. Denetimin konusu, kurumun mali işlemleri ve faaliyetleridir. Uygunluk denetiminde ulaşılan sonuçlar geniş bir kitleye değil, çoğunlukla sınırlı sayıda ilgili ve yetkili kişi ve kuruluşlara raporlanır. </w:t>
      </w:r>
    </w:p>
    <w:p w:rsidR="009D281D" w:rsidRPr="0076062D" w:rsidRDefault="009D281D" w:rsidP="00D500DF">
      <w:pPr>
        <w:pStyle w:val="Balk3"/>
        <w:rPr>
          <w:rFonts w:ascii="Times New Roman" w:eastAsia="Times New Roman" w:hAnsi="Times New Roman" w:cs="Times New Roman"/>
          <w:caps/>
          <w:lang w:eastAsia="tr-TR"/>
        </w:rPr>
      </w:pPr>
      <w:bookmarkStart w:id="145" w:name="_Toc340049935"/>
      <w:bookmarkStart w:id="146" w:name="_Toc355728675"/>
      <w:bookmarkStart w:id="147" w:name="_Toc355728761"/>
      <w:bookmarkStart w:id="148" w:name="_Toc363250128"/>
      <w:bookmarkStart w:id="149" w:name="_Toc378766200"/>
      <w:bookmarkStart w:id="150" w:name="_Toc378921936"/>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7.</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2. Saydamlık</w:t>
      </w:r>
      <w:bookmarkEnd w:id="145"/>
      <w:bookmarkEnd w:id="146"/>
      <w:bookmarkEnd w:id="147"/>
      <w:bookmarkEnd w:id="148"/>
      <w:bookmarkEnd w:id="149"/>
      <w:bookmarkEnd w:id="150"/>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Saydamlık; (mali saydamlık) her türlü kamu kaynağının elde edilmesi ve kullanılmasında denetimin sağlanması amacıyla kamuoyunun zamanında bilgilendirilmesidir. Bu amaçla;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a-Görev, yetki ve sorumlulukların açık olarak tanımlanması,</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b-Hükümet politikaları, kalkınma planları, yıllık programlar, stratejik planlar ile bütçelerin hazırlanması, yetkili organlarda görüşülmesi, uygulanması ve uygulama sonuçları ile raporların kamuoyuna açık ve ulaşılabilir olması,</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c-Genel yönetim kapsamındaki kamu idareleri tarafından sağlanan teşvik ve desteklemelerin bir yılı geçmemek üzere belirli dönemler itibarıyla kamuoyuna açıklanması,</w:t>
      </w:r>
    </w:p>
    <w:p w:rsidR="009D281D" w:rsidRPr="0076062D" w:rsidRDefault="00427F9F"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ç</w:t>
      </w:r>
      <w:r w:rsidR="009D281D" w:rsidRPr="0076062D">
        <w:rPr>
          <w:rFonts w:eastAsia="Calibri"/>
        </w:rPr>
        <w:t xml:space="preserve">-Kamu hesaplarının standart bir muhasebe sistemi ve genel kabul görmüş muhasebe prensiplerine uygun bir muhasebe düzenine göre oluşturulması zorunludur.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Mali saydamlığın sağlanması için gerekli düzenlemelerin yapılması ve önlemlerin alınmasından kamu idareleri sorumlu olup, bu hususlar Maliye Bakanlığınca izlenir.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Bu bağlamda mali saydamlık ile</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Tüm gelir ve giderlerin bütçelerde yer alması,</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Kanunda öngörülen bütçeler dışında bütçe yapılmaması,</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Stratejik planlar, bütçeler, kamu hesapları ve mali istatistiklerin kamuoyuna açık olması,</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Kamu idarelerinin kesin hesap ve faaliyet raporları düzenlemek suretiyle yetkili mercileri ve kamuoyunu bilgilendirmeleri amaçlanmıştır.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Saydamlığın, Devletin hesap verme sorumluluğuna etkisi söz konusudur. Saydam bir mali sistem, kamu kaynaklarının kullanıldığı alanlarla bu alanlarda meydana gelen sonuçlar hakkında kamuoyunu bilgilendirir ve idari hiyerarşide kimin hangi sonuçlardan sorumlu olduğunu ortaya koyar. Saydamlık, kamu kaynaklarının kullanımında siyasetçilerde olduğu gibi bürokraside de davranışları etkiler. Böylece kaynak dağılımının etkinliğini ve verimliliğini artırır ve kamu yönetimini etkin kılar. Saydamlığın bir diğer önemli sonucu da yönetime duyulan güvenin artmasına olan katkısıdır. Yönetim sahip olduğu yetkileri keyfi kullanmayacağını kamuoyuna deklare ederek kendisine duyulan güveni artırır.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lastRenderedPageBreak/>
        <w:t xml:space="preserve">Saydamlığın sağlanabilmesi için kamuoyuna etkin ve düzenli bilgi akışının sağlanması gerekir. Bunun temelinde de etkin raporlama yer alır. Etkin raporlama genel kabul görmüş ilke, standart ve yöntemler çerçevesinde yapılır.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Uluslararası Para Fonu’nun (IMF) geliştirdiği “Mali Saydamlık İyi Uygulamalar Tüzüğü”ne göre üye ülkelerde desteklenmesi gereken dört temel mali saydamlık ilkesi bulunmaktadır ki bunlar aşağıda sıralanmıştır.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a- Rollerin </w:t>
      </w:r>
      <w:r w:rsidR="00427F9F" w:rsidRPr="0076062D">
        <w:rPr>
          <w:rFonts w:eastAsia="Calibri"/>
        </w:rPr>
        <w:t>Ve Sorumlulukların Belirgin Olması,</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Bu ilke gereği kamu sektörünün açıkça tanımlanması, ekonominin diğer kısımlarından kesin bir şekilde ayrılması ve kamu sektörü içinde de politika ve yönetim rollerinin açıkça belirtilmesi gerekmektedir.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b-Bilgilerin </w:t>
      </w:r>
      <w:r w:rsidR="00427F9F" w:rsidRPr="0076062D">
        <w:rPr>
          <w:rFonts w:eastAsia="Calibri"/>
        </w:rPr>
        <w:t>Kamuya Açık Olması,</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Hükümet, bütçe içi ve dışı faaliyetleri hakkında mali riskleri de içerecek şekilde kamuoyuna düzenli aralıklarla bilgi vermelidir.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c</w:t>
      </w:r>
      <w:r w:rsidR="00B47D3E" w:rsidRPr="0076062D">
        <w:rPr>
          <w:rFonts w:eastAsia="Calibri"/>
        </w:rPr>
        <w:t>-</w:t>
      </w:r>
      <w:r w:rsidRPr="0076062D">
        <w:rPr>
          <w:rFonts w:eastAsia="Calibri"/>
        </w:rPr>
        <w:t xml:space="preserve">Bütçe </w:t>
      </w:r>
      <w:r w:rsidR="00B47D3E" w:rsidRPr="0076062D">
        <w:rPr>
          <w:rFonts w:eastAsia="Calibri"/>
        </w:rPr>
        <w:t>Hazırlama, Uygulama Ve Raporlama Süreçlerinin Açık Olması,</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Bütçe metni, mali politika hedeflerini, makroekonomik çerçeveyi ve bütçenin dayandırıldığı politikaları içermelidir. Bütçe verileri politik analiz yapmayı kolaylaştırmalı ve sorumluluğu artıracak şekilde sınıflandırılmalıdır. </w:t>
      </w:r>
    </w:p>
    <w:p w:rsidR="009D281D" w:rsidRPr="0076062D" w:rsidRDefault="00B47D3E"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ç</w:t>
      </w:r>
      <w:r w:rsidR="009D281D" w:rsidRPr="0076062D">
        <w:rPr>
          <w:rFonts w:eastAsia="Calibri"/>
        </w:rPr>
        <w:t xml:space="preserve">-Denetimin </w:t>
      </w:r>
      <w:r w:rsidRPr="0076062D">
        <w:rPr>
          <w:rFonts w:eastAsia="Calibri"/>
        </w:rPr>
        <w:t>Ve İstatistiki Veri Yayımlamanın Bağımsız Olması,</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Mali bilgiler hem kamuoyuna açık olmalı hem de bağımsız bir denetim organı tarafından denetlenmelidir. </w:t>
      </w:r>
    </w:p>
    <w:p w:rsidR="009D281D" w:rsidRPr="0076062D" w:rsidRDefault="009D281D" w:rsidP="00D500DF">
      <w:pPr>
        <w:pStyle w:val="Balk3"/>
        <w:rPr>
          <w:rFonts w:ascii="Times New Roman" w:eastAsia="Times New Roman" w:hAnsi="Times New Roman" w:cs="Times New Roman"/>
          <w:caps/>
          <w:lang w:eastAsia="tr-TR"/>
        </w:rPr>
      </w:pPr>
      <w:bookmarkStart w:id="151" w:name="_Toc340049936"/>
      <w:bookmarkStart w:id="152" w:name="_Toc355728676"/>
      <w:bookmarkStart w:id="153" w:name="_Toc355728762"/>
      <w:bookmarkStart w:id="154" w:name="_Toc363250129"/>
      <w:bookmarkStart w:id="155" w:name="_Toc378766201"/>
      <w:bookmarkStart w:id="156" w:name="_Toc378921937"/>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7.</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3. Hesap Verebilirlik</w:t>
      </w:r>
      <w:bookmarkEnd w:id="151"/>
      <w:bookmarkEnd w:id="152"/>
      <w:bookmarkEnd w:id="153"/>
      <w:bookmarkEnd w:id="154"/>
      <w:bookmarkEnd w:id="155"/>
      <w:bookmarkEnd w:id="156"/>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Mali yönden hesap verebilirliği ifade eden hesap verme sorumluluğu, her türlü kamu kaynağının elde edilmesi ve kullanılmasında görevli ve yetkili olanların; kaynakların etkili, ekonomik, verimli ve hukuka uygun olarak elde edilmesinden, kullanılmasından, muhasebeleştirilmesinden, raporlanmasından ve kötüye kullanılmaması için gerekli önlemlerin alınmasından sorumlu ve yetkili kılınmış mercilere hesap vermek zorunda olmasıdır.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Hesap verme sorumluluğu ile hedeflenen sonuçları gerçekleştirmek için nelerin yapılmasının planlandığı, nelerin yapılmış ya da yapılmamış olduğu, nelerin yapılmakta olduğu, yapılması gerekli olan şeylerin zamanında yapılıp yapılmadığı ve nelerin iyi gittiği, nelerin gitmediği sorgulanır. Dolayısıyla, hesap verme sorumluluğu sayesinde hukuka uygunluk, saydamlık, yansızlık ve kanun önünde eşitlik gibi ilkelere uyulup uyulmadığı saptanmakta ve sorumluluğu devredenlere sorumlulukların öngörüldüğü gibi yerine getirilip getirilmediğini değerlendirme imkânı doğmaktadır.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Hesap verme sorumluluğunun üç boyutu vardır;</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a-Siyasal Hesap Verme Sorumluluğu: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Yürütmenin Parlamentoya karşı olan sorumluluğudur ki Bakanların sorumluluğu buraya girmektedir.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lastRenderedPageBreak/>
        <w:t xml:space="preserve">b-İdari ve Mali Hesap Verme Sorumluluğu: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Kamu yöneticilerinin bağlı ya da ilişkili olduğu bakanlarına ve üst amirlerine karşı sorumluluğudur.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c-Vatandaşa Yönelik Hesap Verme Sorumluluğu: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Hem parlamentonun hem de bütünüyle Devletin vatandaşına karşı sorumluluğudur. Kamu idaresinin yıllık faaliyet raporlarının kamuoyuna sunulması ile bu sorumluluk yerine getirilmiş olur.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Özetle, hesap verme sorumluluğu olanları; bakanlar, üst yöneticiler, harcama yetkilileri, gerçekleştirme görevlileri, mali hizmetler birimi yöneticisi, muhasebe yetkilisi ve kamu kaynağının elde edilmesinde görevli olanlar şeklinde sıralayabiliriz.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Bakanlar, üst yöneticiler, harcama yetkilileri, gerçekleştirme görevlileri, mali hizmetler birimi yöneticisi ve muhasebe yetkilisinin hesap verme sorumluluğu “7.2. İç Kontrole İlişkin Görev, Yetki Ve Sorumluluklar” başlıklı bölümde açıklanacağı için burada sadece kamu kaynağının elde edilmesinde görevli olanların hesap verme sorumluluğuna değinilmiştir. </w:t>
      </w:r>
    </w:p>
    <w:p w:rsidR="009D281D" w:rsidRPr="0076062D" w:rsidRDefault="009D281D" w:rsidP="00D500DF">
      <w:pPr>
        <w:pStyle w:val="Balk3"/>
        <w:rPr>
          <w:rFonts w:ascii="Times New Roman" w:eastAsia="Times New Roman" w:hAnsi="Times New Roman" w:cs="Times New Roman"/>
          <w:caps/>
          <w:lang w:eastAsia="tr-TR"/>
        </w:rPr>
      </w:pPr>
      <w:bookmarkStart w:id="157" w:name="_Toc340049937"/>
      <w:bookmarkStart w:id="158" w:name="_Toc355728677"/>
      <w:bookmarkStart w:id="159" w:name="_Toc355728763"/>
      <w:bookmarkStart w:id="160" w:name="_Toc363250130"/>
      <w:bookmarkStart w:id="161" w:name="_Toc378766202"/>
      <w:bookmarkStart w:id="162" w:name="_Toc378921938"/>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7.</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4. Ekonomiklik</w:t>
      </w:r>
      <w:bookmarkEnd w:id="157"/>
      <w:bookmarkEnd w:id="158"/>
      <w:bookmarkEnd w:id="159"/>
      <w:bookmarkEnd w:id="160"/>
      <w:bookmarkEnd w:id="161"/>
      <w:bookmarkEnd w:id="162"/>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Ekonomiklik; bir faaliyetin planlanmış sonuçlarına ya da çıktılarına ulaşmak için kullanılan kaynakların maliyetini en aza indirmedir. </w:t>
      </w:r>
    </w:p>
    <w:p w:rsidR="009D281D" w:rsidRPr="0076062D" w:rsidRDefault="009D281D" w:rsidP="00D500DF">
      <w:pPr>
        <w:pStyle w:val="Balk3"/>
        <w:rPr>
          <w:rFonts w:ascii="Times New Roman" w:eastAsia="Times New Roman" w:hAnsi="Times New Roman" w:cs="Times New Roman"/>
          <w:caps/>
          <w:lang w:eastAsia="tr-TR"/>
        </w:rPr>
      </w:pPr>
      <w:bookmarkStart w:id="163" w:name="_Toc340049938"/>
      <w:bookmarkStart w:id="164" w:name="_Toc355728678"/>
      <w:bookmarkStart w:id="165" w:name="_Toc355728764"/>
      <w:bookmarkStart w:id="166" w:name="_Toc363250131"/>
      <w:bookmarkStart w:id="167" w:name="_Toc378766203"/>
      <w:bookmarkStart w:id="168" w:name="_Toc378921939"/>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7.</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5. Etkinlik</w:t>
      </w:r>
      <w:bookmarkEnd w:id="163"/>
      <w:bookmarkEnd w:id="164"/>
      <w:bookmarkEnd w:id="165"/>
      <w:bookmarkEnd w:id="166"/>
      <w:bookmarkEnd w:id="167"/>
      <w:bookmarkEnd w:id="168"/>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Etkinlik; kullanılan kaynaklarla bir faaliyetin sonuçlarını ya da çıktılarını maksimize etmektir. </w:t>
      </w:r>
    </w:p>
    <w:p w:rsidR="009D281D" w:rsidRPr="0076062D" w:rsidRDefault="009D281D" w:rsidP="00D500DF">
      <w:pPr>
        <w:pStyle w:val="Balk3"/>
        <w:rPr>
          <w:rFonts w:ascii="Times New Roman" w:eastAsia="Times New Roman" w:hAnsi="Times New Roman" w:cs="Times New Roman"/>
          <w:caps/>
          <w:lang w:eastAsia="tr-TR"/>
        </w:rPr>
      </w:pPr>
      <w:bookmarkStart w:id="169" w:name="_Toc340049939"/>
      <w:bookmarkStart w:id="170" w:name="_Toc355728679"/>
      <w:bookmarkStart w:id="171" w:name="_Toc355728765"/>
      <w:bookmarkStart w:id="172" w:name="_Toc363250132"/>
      <w:bookmarkStart w:id="173" w:name="_Toc378766204"/>
      <w:bookmarkStart w:id="174" w:name="_Toc378921940"/>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7.</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6. Etkililik</w:t>
      </w:r>
      <w:bookmarkEnd w:id="169"/>
      <w:bookmarkEnd w:id="170"/>
      <w:bookmarkEnd w:id="171"/>
      <w:bookmarkEnd w:id="172"/>
      <w:bookmarkEnd w:id="173"/>
      <w:bookmarkEnd w:id="174"/>
    </w:p>
    <w:p w:rsidR="00FC43F2"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Theme="minorHAnsi"/>
          <w:lang w:eastAsia="en-US"/>
        </w:rPr>
        <w:t>Etkililik; bir faaliyetin planlanan ve gerçekleşen etkisi arasındaki ilişkiyi, hedefe ulaşma</w:t>
      </w:r>
      <w:r w:rsidRPr="0076062D">
        <w:rPr>
          <w:rFonts w:eastAsia="Calibri"/>
        </w:rPr>
        <w:t xml:space="preserve"> dereces</w:t>
      </w:r>
      <w:bookmarkStart w:id="175" w:name="_Toc340049940"/>
      <w:bookmarkStart w:id="176" w:name="_Toc355728680"/>
      <w:bookmarkStart w:id="177" w:name="_Toc355728766"/>
      <w:bookmarkStart w:id="178" w:name="_Toc363250133"/>
      <w:bookmarkStart w:id="179" w:name="_Toc377976169"/>
      <w:bookmarkStart w:id="180" w:name="_Toc378766205"/>
      <w:r w:rsidR="00FC43F2" w:rsidRPr="0076062D">
        <w:rPr>
          <w:rFonts w:eastAsia="Calibri"/>
        </w:rPr>
        <w:t xml:space="preserve">i ve yerindeliğini ifade eder. </w:t>
      </w:r>
    </w:p>
    <w:p w:rsidR="009D281D" w:rsidRPr="0076062D" w:rsidRDefault="009D281D" w:rsidP="00D500DF">
      <w:pPr>
        <w:pStyle w:val="Balk3"/>
        <w:rPr>
          <w:rFonts w:ascii="Times New Roman" w:eastAsia="Times New Roman" w:hAnsi="Times New Roman" w:cs="Times New Roman"/>
          <w:caps/>
          <w:lang w:eastAsia="tr-TR"/>
        </w:rPr>
      </w:pPr>
      <w:bookmarkStart w:id="181" w:name="_Toc378921941"/>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8. İç Kontrolün Unsurları ve Genel Koşulları</w:t>
      </w:r>
      <w:bookmarkEnd w:id="175"/>
      <w:bookmarkEnd w:id="176"/>
      <w:bookmarkEnd w:id="177"/>
      <w:bookmarkEnd w:id="178"/>
      <w:bookmarkEnd w:id="179"/>
      <w:bookmarkEnd w:id="180"/>
      <w:bookmarkEnd w:id="181"/>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standartlarını oluşturan birçok ülke örnek olarak COSO çerçevesini esas almıştır. COSO modelinde yer alan, kontrol ortamı, risk değerlendirmesi, kontrol faaliyetleri, bilgi ve iletişim ve izleme gibi iç kontrolün birbiriyle bağlantılı beş unsuru iç kontrol standardı olarak düzenlenmiştir.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ve Ön Mali Kontrole İlişkin Usul ve Esasların 7’ nci maddesi ile ülkemizde yapılan düzenlemeye bakıldığında iç kontrolün unsurları ve genel koşulları noktasında uluslararası kabul görmüş iç kontrol model ve standartlarının esas alındığı görülmektedir.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Bu cümleden olmak üzere ülkemizde uygulamaya konulan iç kontrolün unsurları ve genel koşulları aşağıda başlıklar halinde açıklanmıştır. </w:t>
      </w:r>
    </w:p>
    <w:p w:rsidR="009D281D" w:rsidRPr="0076062D" w:rsidRDefault="009D281D" w:rsidP="00D500DF">
      <w:pPr>
        <w:pStyle w:val="Balk3"/>
        <w:rPr>
          <w:rFonts w:ascii="Times New Roman" w:eastAsia="Times New Roman" w:hAnsi="Times New Roman" w:cs="Times New Roman"/>
          <w:caps/>
          <w:lang w:eastAsia="tr-TR"/>
        </w:rPr>
      </w:pPr>
      <w:bookmarkStart w:id="182" w:name="_Toc340049941"/>
      <w:bookmarkStart w:id="183" w:name="_Toc355728681"/>
      <w:bookmarkStart w:id="184" w:name="_Toc355728767"/>
      <w:bookmarkStart w:id="185" w:name="_Toc363250134"/>
      <w:bookmarkStart w:id="186" w:name="_Toc378766206"/>
      <w:bookmarkStart w:id="187" w:name="_Toc378921942"/>
      <w:r w:rsidRPr="0076062D">
        <w:rPr>
          <w:rFonts w:ascii="Times New Roman" w:eastAsia="Times New Roman" w:hAnsi="Times New Roman" w:cs="Times New Roman"/>
          <w:caps/>
          <w:lang w:eastAsia="tr-TR"/>
        </w:rPr>
        <w:lastRenderedPageBreak/>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8.</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1. Kontrol Ortamı</w:t>
      </w:r>
      <w:bookmarkEnd w:id="182"/>
      <w:bookmarkEnd w:id="183"/>
      <w:bookmarkEnd w:id="184"/>
      <w:bookmarkEnd w:id="185"/>
      <w:bookmarkEnd w:id="186"/>
      <w:bookmarkEnd w:id="187"/>
    </w:p>
    <w:p w:rsidR="009D281D" w:rsidRPr="0076062D" w:rsidRDefault="009D281D" w:rsidP="00D500DF">
      <w:pPr>
        <w:tabs>
          <w:tab w:val="left" w:pos="9072"/>
        </w:tabs>
        <w:spacing w:after="120"/>
        <w:ind w:firstLine="709"/>
        <w:jc w:val="both"/>
        <w:rPr>
          <w:rFonts w:ascii="Times New Roman" w:eastAsia="Calibri" w:hAnsi="Times New Roman" w:cs="Times New Roman"/>
          <w:sz w:val="24"/>
          <w:szCs w:val="24"/>
        </w:rPr>
      </w:pPr>
      <w:r w:rsidRPr="0076062D">
        <w:rPr>
          <w:rFonts w:ascii="Times New Roman" w:hAnsi="Times New Roman" w:cs="Times New Roman"/>
          <w:sz w:val="24"/>
          <w:szCs w:val="24"/>
        </w:rPr>
        <w:t xml:space="preserve">Kontrol ortamı, iç kontrole ilişkin havayı ifade eden bir unsurdur. Kontrol ortamı, bir kuruluştaki yönetimin kurum içi kontrolün önem ve mahiyetine ilişkin bakış açısı, tutum ve davranışlarını ifade eder. İç kontrolün amaçlarına ulaşılması için gerekli olan düzen ve çerçeveyi sağlar. Kuruluştaki kontrol bilinci kontrol ortamının özünü meydana getirmektedir. Ayrıca, kontrole ilişkin çevresel faktörler de kontrol ortamı kapsamında mütalaa edilmektedir. </w:t>
      </w:r>
      <w:r w:rsidRPr="0076062D">
        <w:rPr>
          <w:rFonts w:ascii="Times New Roman" w:eastAsia="Calibri" w:hAnsi="Times New Roman" w:cs="Times New Roman"/>
          <w:sz w:val="24"/>
          <w:szCs w:val="24"/>
        </w:rPr>
        <w:t>Bu bağlamda;</w:t>
      </w:r>
    </w:p>
    <w:p w:rsidR="000071E0"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İdarenin yöneticileri ve çalışanlarının iç kontrole olumlu bir bakış sağlama</w:t>
      </w:r>
      <w:r w:rsidR="000071E0" w:rsidRPr="0076062D">
        <w:rPr>
          <w:rFonts w:eastAsia="Calibri"/>
        </w:rPr>
        <w:t>sı önemlidir.</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Etik değerlere ve dürüst bir yönetim anlayışına sahip olması esastır.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Ayrıca, performans esaslı yönetim anlayışı çerçevesinde görev, yetki ve sorumlulukların uzmanlığa önem verilerek bilgili ve yeterli kişilere verilmesi ve personelin performansının değerlendirilmesinin sağlanması gerekmektedir.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pPr>
      <w:r w:rsidRPr="0076062D">
        <w:rPr>
          <w:rFonts w:eastAsia="Calibri"/>
        </w:rPr>
        <w:t>İdarenin organizasyon yapısı ile personelin görev, yetki ve sorumluluklarının da açık bir şekilde belirlenmesi</w:t>
      </w:r>
      <w:r w:rsidRPr="0076062D">
        <w:t xml:space="preserve"> zorunludur.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Kontrol ortamı iç kontrolün en önemli unsurlarındandır. Etkin bir iç kontrol sürecinin tasarlanması ve uygulanabilmesi için kontrole bakışın pozitif olması, kontrol faaliyetlerinin desteklenmesi ve benimsenmesi gereklidir. Bunun için de kurumların üst yöneticilerine büyük görev düşmektedir. Bu görev ifa edilirken kurumun alt kademe yöneticileri ile diğer çalışanlarının da katkısı gerçekleştirilmelidir.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Kısaca, uluslararası standart ve uygulamalara bakıldığında kontrol ortamını oluşturan veya etkileyen ve aşağıda sıralanan çeşitli faktörler söz konusu olmaktadır;</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Dürüstlük ve etik değerlere bağlılık,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Uzmanlık ve liyakate önem verilmesi,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Teşkilat yapısı,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Yetki devri ve paylaşımı,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Beşeri sermayenin iyi kullanılması,</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Merkezi uyumlaştırma birimi ile iyi ilişkiler,</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Bütçe sistemi,</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Yönetim raporlama sistemi,</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Muhasebe ve finansal kontrol süreçleri,</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Kurum içi kontrolün yürütülmesinde kontrol ortamını etkileyen faktörlerin izlenmesi ve gözlenmesi önem arz etmektedir. Bunun için yönetimin gerekli tedbirleri alması ve uygulaması gerekmektedir.</w:t>
      </w:r>
    </w:p>
    <w:p w:rsidR="009D281D" w:rsidRPr="0076062D" w:rsidRDefault="009D281D" w:rsidP="00D500DF">
      <w:pPr>
        <w:pStyle w:val="Balk3"/>
        <w:rPr>
          <w:rFonts w:ascii="Times New Roman" w:eastAsia="Times New Roman" w:hAnsi="Times New Roman" w:cs="Times New Roman"/>
          <w:caps/>
          <w:lang w:eastAsia="tr-TR"/>
        </w:rPr>
      </w:pPr>
      <w:bookmarkStart w:id="188" w:name="_Toc340049942"/>
      <w:bookmarkStart w:id="189" w:name="_Toc355728682"/>
      <w:bookmarkStart w:id="190" w:name="_Toc355728768"/>
      <w:bookmarkStart w:id="191" w:name="_Toc363250135"/>
      <w:bookmarkStart w:id="192" w:name="_Toc378766207"/>
      <w:bookmarkStart w:id="193" w:name="_Toc378921943"/>
      <w:r w:rsidRPr="0076062D">
        <w:rPr>
          <w:rFonts w:ascii="Times New Roman" w:eastAsia="Times New Roman" w:hAnsi="Times New Roman" w:cs="Times New Roman"/>
          <w:caps/>
          <w:lang w:eastAsia="tr-TR"/>
        </w:rPr>
        <w:lastRenderedPageBreak/>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8.</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2. Risk Değerlendirmesi</w:t>
      </w:r>
      <w:bookmarkEnd w:id="188"/>
      <w:bookmarkEnd w:id="189"/>
      <w:bookmarkEnd w:id="190"/>
      <w:bookmarkEnd w:id="191"/>
      <w:bookmarkEnd w:id="192"/>
      <w:bookmarkEnd w:id="193"/>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Risk değerlendirmesi, mevcut koşullarda meydana gelen değişiklikler dikkate alınarak gerçekleştirilen ve süreklilik arz eden bir faaliyettir. İdarelerin, stratejik planda ve performans programında belirlenen amaç ve hedeflere ulaşmak için iç ve dış nedenlerden kaynaklanan riskleri değerlendirmeleri gerekmektedir.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Risk değerlendirmesi, kuruluşun maruz kalabileceği iç ve dış risklerin iç kontrol tarafından değerlendirilmesidir. Bu değerlendirmenin yapılabilmesi için kurumda risk yönetim sürecinin oluşturulmuş ve uygulanıyor olması gerekmektedir.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Risk değerlendirmesi, kurumsal risk yönetiminin bir unsurudur. Risk değerlendirmesinin yapılabilmesi için ayrıca kurumsal amaç ve hedeflerin açık ve net olarak ortaya konulması gereklidir. Kurumsal amaç ve hedefler idarelerin hazırlayacağı stratejik plan ve performans programında yer alacak olan amaç ve hedeflerdir. Risk değerlendirmesi anılan dokümanlardaki amaç ve hedeflere ulaşılmasını etkileyecek olayların değerlendirilmesidir. Böylece söz konusu amaç ve hedeflere ulaşılmasını etkileyebilecek risklere karşı gerekli önlemlerin alınması ve sürecin yönetilmesi sağlanmış olacaktır.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Özetle, risk değerlendirmesi, kurumsal amaç ve hedeflere ilişkin risklerin belirlenmesi, etkilerinin analiz edilmesi ve yönetilmesi şeklinde tezahür eder.</w:t>
      </w:r>
    </w:p>
    <w:p w:rsidR="009D281D" w:rsidRPr="0076062D" w:rsidRDefault="009D281D" w:rsidP="00D500DF">
      <w:pPr>
        <w:pStyle w:val="Balk3"/>
        <w:rPr>
          <w:rFonts w:ascii="Times New Roman" w:eastAsia="Times New Roman" w:hAnsi="Times New Roman" w:cs="Times New Roman"/>
          <w:caps/>
          <w:lang w:eastAsia="tr-TR"/>
        </w:rPr>
      </w:pPr>
      <w:bookmarkStart w:id="194" w:name="_Toc340049943"/>
      <w:bookmarkStart w:id="195" w:name="_Toc355728683"/>
      <w:bookmarkStart w:id="196" w:name="_Toc355728769"/>
      <w:bookmarkStart w:id="197" w:name="_Toc363250136"/>
      <w:bookmarkStart w:id="198" w:name="_Toc378766208"/>
      <w:bookmarkStart w:id="199" w:name="_Toc378921944"/>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8.</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3. Kontrol Faaliyetleri</w:t>
      </w:r>
      <w:bookmarkEnd w:id="194"/>
      <w:bookmarkEnd w:id="195"/>
      <w:bookmarkEnd w:id="196"/>
      <w:bookmarkEnd w:id="197"/>
      <w:bookmarkEnd w:id="198"/>
      <w:bookmarkEnd w:id="199"/>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Kontrol faaliyetleri, yönetimin emir ve direktiflerine uyulmasını temin eder ve güvence sağlar. Kontrol faaliyetleri, risklerin yönetilmesi ve gerekli önlemlerin alınmasına yardımcı olan faaliyet, politika ve prosedürlerden oluşan mekanizmalardır. İç kontrolün ayrılmaz bir parçası olan kontrol faaliyetleri kontrol süreçleri olarak da adlandırılmaktadır.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Kontrol faaliyetleri, önleyici, tespit edici ve düzeltici olarak belirlenir ve uygulanır. Bu faaliyetler, hatalı ve mevzuata aykırı uygulamaların önlenmesi, ortaya çıkarılması ve düzeltilmesine</w:t>
      </w:r>
      <w:r w:rsidR="00AB323A">
        <w:rPr>
          <w:rFonts w:ascii="Times New Roman" w:hAnsi="Times New Roman" w:cs="Times New Roman"/>
          <w:sz w:val="24"/>
          <w:szCs w:val="24"/>
        </w:rPr>
        <w:t xml:space="preserve"> </w:t>
      </w:r>
      <w:r w:rsidRPr="0076062D">
        <w:rPr>
          <w:rFonts w:ascii="Times New Roman" w:hAnsi="Times New Roman" w:cs="Times New Roman"/>
          <w:sz w:val="24"/>
          <w:szCs w:val="24"/>
        </w:rPr>
        <w:t xml:space="preserve">yönelik tasarlanıp uygulanmalıdır. Ayrıca kontrollerin yetersiz olduğu alanlarda ilave kontrollerin uygulanması da gerekli olabilir. </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Kontrol faaliyetlerini çeşitli şekillerde sınıflandırmak mümkündür;</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Mali kontrol,</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Muhasebe kontrolü,</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Süreç kontrolü,</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İdari kontrol,</w:t>
      </w:r>
    </w:p>
    <w:p w:rsidR="009D281D" w:rsidRPr="0076062D" w:rsidRDefault="009D281D" w:rsidP="00D500DF">
      <w:pPr>
        <w:pStyle w:val="NormalWeb"/>
        <w:shd w:val="clear" w:color="auto" w:fill="FFFFFF"/>
        <w:tabs>
          <w:tab w:val="left" w:pos="9072"/>
        </w:tabs>
        <w:spacing w:before="0" w:beforeAutospacing="0" w:after="120" w:afterAutospacing="0" w:line="276" w:lineRule="auto"/>
        <w:ind w:firstLine="709"/>
        <w:jc w:val="both"/>
        <w:rPr>
          <w:rFonts w:eastAsia="Calibri"/>
        </w:rPr>
      </w:pPr>
      <w:r w:rsidRPr="0076062D">
        <w:rPr>
          <w:rFonts w:eastAsia="Calibri"/>
        </w:rPr>
        <w:t xml:space="preserve">Ayrıca, katı ve yumuşak kontrol ayrımı da yapılabilir.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Kontrol faaliyetlerinin belirlenmesi ve uygulanması idarelerin görev ve sorumluluğundadır. Belirlenen bu faaliyetlerin merkezi uyumlaştırma birimi olan Maliye Bakanlığınca belirlenen standart ve yöntemlerle uyuşması gerekmektedir. En azından aykırı olmamalıdır.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lastRenderedPageBreak/>
        <w:t>Kuruluşlarda tasarlanan ve uygulamaya konulan kontrol faaliyetlerinin, kuruluşun iç kontrol amaçlarına ulaşmasını sağlayacak şekilde etkin ve verimli olması gerekmektedir. Ayrıca, kontrol faaliyetlerinin yeterli olması ve kurumsal amaçlarla bütünlük içinde olması gereklidir.</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Kontrol faaliyetleri bir kurumun her kademesinde ve tüm faaliyet ve fonksiyonlarına yönelik oluşturulur. Uluslararası standart ve uygulamalarda kontrol faaliyetleri; onay, yetkilendirme, doğrulama, mutabakat, faaliyet ve performansın gözden geçirilmesi, varlıkların güvence altına alınması, fiziki kontroller, kayıtların ve bilgilerin muhafaza edilmesi ve görevler ayrılığı gibi çeşitli aktiviteler olarak tanımlanmaktadır. Kurumlarca bu aktivitelere manuel veya dijital ortamda başka aktiviteler eklenebilir.</w:t>
      </w:r>
    </w:p>
    <w:p w:rsidR="009D281D" w:rsidRPr="0076062D" w:rsidRDefault="009D281D" w:rsidP="00D500DF">
      <w:pPr>
        <w:pStyle w:val="Balk3"/>
        <w:rPr>
          <w:rFonts w:ascii="Times New Roman" w:eastAsia="Times New Roman" w:hAnsi="Times New Roman" w:cs="Times New Roman"/>
          <w:caps/>
          <w:lang w:eastAsia="tr-TR"/>
        </w:rPr>
      </w:pPr>
      <w:bookmarkStart w:id="200" w:name="_Toc340049944"/>
      <w:bookmarkStart w:id="201" w:name="_Toc355728684"/>
      <w:bookmarkStart w:id="202" w:name="_Toc355728770"/>
      <w:bookmarkStart w:id="203" w:name="_Toc363250137"/>
      <w:bookmarkStart w:id="204" w:name="_Toc378766209"/>
      <w:bookmarkStart w:id="205" w:name="_Toc378921945"/>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8.</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4. Bilgi ve İletişim</w:t>
      </w:r>
      <w:bookmarkEnd w:id="200"/>
      <w:bookmarkEnd w:id="201"/>
      <w:bookmarkEnd w:id="202"/>
      <w:bookmarkEnd w:id="203"/>
      <w:bookmarkEnd w:id="204"/>
      <w:bookmarkEnd w:id="205"/>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kontrolün diğer bir unsuru bilgi ve iletişimdir. Bilgi ve iletişim; idarenin ihtiyaç duyacağı her türlü bilginin uygun bir şekilde kaydedilmesi, tasnif edilmesi ve ilgililerin iç kontrol ile diğer sorumluluklarını yerine getirebilecekleri bir şekilde ve sürede iletilmesidir. Sözü edilen bilgiler sadece finansal işlemlere yönelik bilgiler olmayıp kurumun tüm faaliyet ve işlemlerini kapsayan bilgilerdir.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Ayrıca, kurum içinde etkin bir iletişim ağının kurulması gereklidir. Bunun için kurum içi sözlü veya yazılı iletişim kanalları açık olmalı, yatay ve dikey bilgi akışları sağlanmalıdır. Aynı şekilde kurum dışı paydaşlarla ve yetkili mercilerle de etkin bir iletişim kurulmalıdır. Bu iç ve dış iletişimleri sağlayacak bilişim ağları, kayıt sistemleri, bilgi işleme yöntemleri ve gerekli insan kaynaklarından yararlanılmalıdır. Kurum içi ve dışı iletişimde başarı sağlanabilmesi için tüm çalışanların görev ve sorumlulukları açıkça belirtilmeli, organizasyon içi iletişim kanalları açık olmalı, bu konudaki sınırlamalar kaldırılmalı, esnek bir iletişim ortamı sağlanmalıdır. Ayrıca kurumun dış iletişime de açık olduğu belirtilmelidir.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5018 sayılı Kanun ve ikincil mevzuatı düzenlemeleri ile bilgi ve iletişime ilişkin gerekli düzenlemeler yapılmıştır. Mali istatistikler, muhasebe kayıtları ve faaliyet raporları bu düzenlemelerden bir kaçıdır. Bu noktada kurum yöneticilerine büyük görev düşmektedir. Kurum yöneticilerinin geleneksel yapı ve yaklaşımları terk ederek yeni sistemin öngördüğü yaklaşım ve yöntemleri benimsemeleri ve uygulamaları gerekmektedir. </w:t>
      </w:r>
    </w:p>
    <w:p w:rsidR="009D281D" w:rsidRPr="0076062D" w:rsidRDefault="009D281D" w:rsidP="00D500DF">
      <w:pPr>
        <w:pStyle w:val="Balk3"/>
        <w:rPr>
          <w:rFonts w:ascii="Times New Roman" w:eastAsia="Times New Roman" w:hAnsi="Times New Roman" w:cs="Times New Roman"/>
          <w:caps/>
          <w:lang w:eastAsia="tr-TR"/>
        </w:rPr>
      </w:pPr>
      <w:bookmarkStart w:id="206" w:name="_Toc340049945"/>
      <w:bookmarkStart w:id="207" w:name="_Toc355728685"/>
      <w:bookmarkStart w:id="208" w:name="_Toc355728771"/>
      <w:bookmarkStart w:id="209" w:name="_Toc363250138"/>
      <w:bookmarkStart w:id="210" w:name="_Toc378766210"/>
      <w:bookmarkStart w:id="211" w:name="_Toc378921946"/>
      <w:r w:rsidRPr="0076062D">
        <w:rPr>
          <w:rFonts w:ascii="Times New Roman" w:eastAsia="Times New Roman" w:hAnsi="Times New Roman" w:cs="Times New Roman"/>
          <w:caps/>
          <w:lang w:eastAsia="tr-TR"/>
        </w:rPr>
        <w:t>II.</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8.</w:t>
      </w:r>
      <w:r w:rsidR="00F8025A">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5. Gözetim</w:t>
      </w:r>
      <w:bookmarkEnd w:id="206"/>
      <w:bookmarkEnd w:id="207"/>
      <w:bookmarkEnd w:id="208"/>
      <w:bookmarkEnd w:id="209"/>
      <w:bookmarkEnd w:id="210"/>
      <w:r w:rsidR="00BD1187" w:rsidRPr="0076062D">
        <w:rPr>
          <w:rFonts w:ascii="Times New Roman" w:eastAsia="Times New Roman" w:hAnsi="Times New Roman" w:cs="Times New Roman"/>
          <w:caps/>
          <w:lang w:eastAsia="tr-TR"/>
        </w:rPr>
        <w:t xml:space="preserve"> (İZLEME)</w:t>
      </w:r>
      <w:bookmarkEnd w:id="211"/>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Bir başka iç kontrol unsuru ise gözetimdir. İzleme olarak da adlandırılan bu unsur; iç kontrol sistem ve faaliyetlerinin sürekli izlenmesi, gözden geçirilmesi ve değerlendirilmesini ifade etmektedir. Gözetimden maksat; iç kontrol amaçlarının gerçekleştirilebilmesi, sistemin geliştirilmesi ve tekâmül ettirilmesidir. İç kontrolün amaçlarının gerçekleştirilebilmesi ve güvence altına alınabilmesi için etkin ve yeterli bir gözetimin uygulanabilmesi gereklidir.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ve Ön Mali Kontrole İlişkin Usul ve Esaslar da ifade edilen iç kontrol sistem ve faaliyetlerinin sürekli izlenmesi, gözden geçirilmesi ve değerlendirilmesi ile iç kontrolün performansı ölçülür ve kalitesi değerlendirilir.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Gözetim, içeriden ve dışarıdan yapılabilir. İç gözetim bizzat yöneticiler tarafından yapılan izleme, gözden geçirme ve değerlendirmelerdir. İç denetçiler tarafından yapılan </w:t>
      </w:r>
      <w:r w:rsidRPr="0076062D">
        <w:rPr>
          <w:rFonts w:ascii="Times New Roman" w:hAnsi="Times New Roman" w:cs="Times New Roman"/>
          <w:sz w:val="24"/>
          <w:szCs w:val="24"/>
        </w:rPr>
        <w:lastRenderedPageBreak/>
        <w:t xml:space="preserve">değerlendirmeler de bu kapsamdadır. Dışarıdan yapılan gözetim ise, merkezi uyumlaştırma fonksiyonu bağlamında Maliye Bakanlığınca yapılacak izleme ve değerlendirmeler ile Sayıştay tarafından yapılan değerlendirmelerden meydana gelmektedir. </w:t>
      </w:r>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Tüm bu izleme ve değerlendirmeler iç kontrol sisteminin gelişmesine katkıda bulunacaktır. </w:t>
      </w:r>
    </w:p>
    <w:p w:rsidR="009D281D" w:rsidRPr="0076062D" w:rsidRDefault="009D281D" w:rsidP="00D500DF">
      <w:pPr>
        <w:pStyle w:val="Balk3"/>
        <w:rPr>
          <w:rFonts w:ascii="Times New Roman" w:eastAsia="Times New Roman" w:hAnsi="Times New Roman" w:cs="Times New Roman"/>
          <w:caps/>
          <w:lang w:eastAsia="tr-TR"/>
        </w:rPr>
      </w:pPr>
      <w:bookmarkStart w:id="212" w:name="_Toc340049946"/>
      <w:bookmarkStart w:id="213" w:name="_Toc355728686"/>
      <w:bookmarkStart w:id="214" w:name="_Toc355728772"/>
      <w:bookmarkStart w:id="215" w:name="_Toc363250139"/>
      <w:bookmarkStart w:id="216" w:name="_Toc377976170"/>
      <w:bookmarkStart w:id="217" w:name="_Toc378766211"/>
      <w:bookmarkStart w:id="218" w:name="_Toc378921947"/>
      <w:r w:rsidRPr="0076062D">
        <w:rPr>
          <w:rFonts w:ascii="Times New Roman" w:eastAsia="Times New Roman" w:hAnsi="Times New Roman" w:cs="Times New Roman"/>
          <w:caps/>
          <w:lang w:eastAsia="tr-TR"/>
        </w:rPr>
        <w:t>II.</w:t>
      </w:r>
      <w:r w:rsidR="00AA188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A. 9. İç Kontrol Mevzuatı</w:t>
      </w:r>
      <w:bookmarkEnd w:id="212"/>
      <w:bookmarkEnd w:id="213"/>
      <w:bookmarkEnd w:id="214"/>
      <w:bookmarkEnd w:id="215"/>
      <w:bookmarkEnd w:id="216"/>
      <w:bookmarkEnd w:id="217"/>
      <w:bookmarkEnd w:id="218"/>
    </w:p>
    <w:p w:rsidR="009D281D" w:rsidRPr="0076062D" w:rsidRDefault="009D281D" w:rsidP="00D500DF">
      <w:pPr>
        <w:tabs>
          <w:tab w:val="left" w:pos="9072"/>
        </w:tabs>
        <w:spacing w:after="120"/>
        <w:ind w:firstLine="709"/>
        <w:jc w:val="both"/>
        <w:rPr>
          <w:rFonts w:ascii="Times New Roman" w:hAnsi="Times New Roman" w:cs="Times New Roman"/>
          <w:sz w:val="24"/>
          <w:szCs w:val="24"/>
        </w:rPr>
      </w:pPr>
      <w:r w:rsidRPr="0076062D">
        <w:rPr>
          <w:rFonts w:ascii="Times New Roman" w:hAnsi="Times New Roman" w:cs="Times New Roman"/>
          <w:sz w:val="24"/>
          <w:szCs w:val="24"/>
        </w:rPr>
        <w:t xml:space="preserve">İç kontrol konusunda çok güçlü bir mevzuat alt yapısı bulunmaktadır.5018 sayılı Kamu Mali Yönetimi ve Kontrol Kanunu’nun en önemli ve geniş bölümünü oluşturan İç Kontrolün çeşitli ikincil mevzuatta da sıkça ele alındığı görülmektedir. Aşağıda İç Kontrole ilişkin mevzuat detaylı bir şekilde yer almaktadır. </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5018 sayılı Kamu Mali Yönetimi ve Kontrol Kanunu (24.12.2003 tarih ve 25326 sayılı Resmi Gazete)</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İç Kontrol ve Ön Mali Kontrole İlişkin Usul ve Esaslar (31.12.2005 tarih ve 26040 sayılı 3. Mükerrer Resmi Gazete)</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Strateji Geliştirme Birimlerinin Çalışma Usul ve Esasları Hakkında Yönetmelik (18.02.2006 tarih ve 26084 sayılı Resmi Gazete)</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İç Denetçilerin Çalışma Usul ve Esasları Hakkında Yönetmelik (12.07.2006 tarih 26226 sayılı Resmi Gazete)</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Kamu İç Kontrol Standartları Tebliği (26.12.2007 tarih ve 26738 sayılı Resmi Gazete)</w:t>
      </w:r>
    </w:p>
    <w:p w:rsidR="009D281D" w:rsidRPr="0076062D" w:rsidRDefault="009D281D" w:rsidP="006861F7">
      <w:pPr>
        <w:pStyle w:val="NormalWeb"/>
        <w:numPr>
          <w:ilvl w:val="0"/>
          <w:numId w:val="30"/>
        </w:numPr>
        <w:shd w:val="clear" w:color="auto" w:fill="FFFFFF"/>
        <w:tabs>
          <w:tab w:val="left" w:pos="9072"/>
        </w:tabs>
        <w:spacing w:before="0" w:beforeAutospacing="0" w:after="120" w:afterAutospacing="0" w:line="276" w:lineRule="auto"/>
        <w:jc w:val="both"/>
        <w:rPr>
          <w:rFonts w:eastAsia="Calibri"/>
        </w:rPr>
      </w:pPr>
      <w:r w:rsidRPr="0076062D">
        <w:rPr>
          <w:rFonts w:eastAsia="Calibri"/>
        </w:rPr>
        <w:t xml:space="preserve">Kamu İç Kontrol Standartlarına Uyum Eylem Planı Rehberi (04.02.2009 tarih, </w:t>
      </w:r>
      <w:hyperlink r:id="rId16" w:history="1">
        <w:r w:rsidRPr="0076062D">
          <w:rPr>
            <w:rFonts w:eastAsia="Calibri"/>
          </w:rPr>
          <w:t>www.bumko.gov.tr</w:t>
        </w:r>
      </w:hyperlink>
      <w:r w:rsidRPr="0076062D">
        <w:rPr>
          <w:rFonts w:eastAsia="Calibri"/>
        </w:rPr>
        <w:t>)</w:t>
      </w:r>
    </w:p>
    <w:p w:rsidR="009D281D" w:rsidRPr="0076062D" w:rsidRDefault="009D281D" w:rsidP="00D500DF">
      <w:pPr>
        <w:pStyle w:val="Balk3"/>
        <w:rPr>
          <w:rFonts w:ascii="Times New Roman" w:eastAsia="Times New Roman" w:hAnsi="Times New Roman" w:cs="Times New Roman"/>
          <w:caps/>
          <w:lang w:eastAsia="tr-TR"/>
        </w:rPr>
      </w:pPr>
      <w:bookmarkStart w:id="219" w:name="_Toc340049947"/>
      <w:bookmarkStart w:id="220" w:name="_Toc355728687"/>
      <w:bookmarkStart w:id="221" w:name="_Toc355728773"/>
      <w:bookmarkStart w:id="222" w:name="_Toc363250140"/>
      <w:bookmarkStart w:id="223" w:name="_Toc377976171"/>
      <w:bookmarkStart w:id="224" w:name="_Toc378766212"/>
      <w:bookmarkStart w:id="225" w:name="_Toc378921948"/>
      <w:r w:rsidRPr="0076062D">
        <w:rPr>
          <w:rFonts w:ascii="Times New Roman" w:eastAsia="Times New Roman" w:hAnsi="Times New Roman" w:cs="Times New Roman"/>
          <w:caps/>
          <w:lang w:eastAsia="tr-TR"/>
        </w:rPr>
        <w:t>I.</w:t>
      </w:r>
      <w:r w:rsidR="00AA1889">
        <w:rPr>
          <w:rFonts w:ascii="Times New Roman" w:eastAsia="Times New Roman" w:hAnsi="Times New Roman" w:cs="Times New Roman"/>
          <w:caps/>
          <w:lang w:eastAsia="tr-TR"/>
        </w:rPr>
        <w:t xml:space="preserve"> </w:t>
      </w:r>
      <w:r w:rsidRPr="0076062D">
        <w:rPr>
          <w:rFonts w:ascii="Times New Roman" w:eastAsia="Times New Roman" w:hAnsi="Times New Roman" w:cs="Times New Roman"/>
          <w:caps/>
          <w:lang w:eastAsia="tr-TR"/>
        </w:rPr>
        <w:t>B. İç Kontrole İlişkin Rol ve Sorumluluklar</w:t>
      </w:r>
      <w:bookmarkEnd w:id="219"/>
      <w:bookmarkEnd w:id="220"/>
      <w:bookmarkEnd w:id="221"/>
      <w:bookmarkEnd w:id="222"/>
      <w:bookmarkEnd w:id="223"/>
      <w:bookmarkEnd w:id="224"/>
      <w:bookmarkEnd w:id="225"/>
    </w:p>
    <w:p w:rsidR="009D281D" w:rsidRPr="0076062D" w:rsidRDefault="009D281D" w:rsidP="00D500DF">
      <w:pPr>
        <w:tabs>
          <w:tab w:val="left" w:pos="9072"/>
        </w:tabs>
        <w:spacing w:after="120"/>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t>İç kontrol kavramı, 5018 sayılı Kamu Mali Yönetimi ve Kontrol Kanunu’nun 55.maddesi’nde;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bütünüdür.” şeklinde tanımlanmıştır.</w:t>
      </w:r>
    </w:p>
    <w:p w:rsidR="009D281D" w:rsidRPr="0076062D" w:rsidRDefault="009D281D" w:rsidP="00D500DF">
      <w:pPr>
        <w:tabs>
          <w:tab w:val="left" w:pos="9072"/>
        </w:tabs>
        <w:spacing w:after="120"/>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t>Diğer taraftan, kamu idarelerinin malî yönetim ve kontrol sistemi, söz konusu Kanun’un 57.maddesinde, kamu idarelerinin malî yönetim ve kontrol sistemlerinin; harcama birimleri, muhasebe ve malî hizmetler ile ön malî kontrol ve iç denetimden oluştuğu hükme bağlanarak, iç kontrolün kapsamı da ortaya konulmuştur.</w:t>
      </w:r>
    </w:p>
    <w:p w:rsidR="00AA1889" w:rsidRDefault="009D281D" w:rsidP="00AA1889">
      <w:pPr>
        <w:tabs>
          <w:tab w:val="left" w:pos="9072"/>
        </w:tabs>
        <w:spacing w:after="120"/>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t xml:space="preserve">Kanun’un 11.maddesi incelendiğinde de malî yönetim ve kontrol sisteminin işleyişinin gözetilmesi ve izlenmesi konusunda </w:t>
      </w:r>
      <w:r w:rsidR="00171C5B" w:rsidRPr="0076062D">
        <w:rPr>
          <w:rFonts w:ascii="Times New Roman" w:eastAsia="Times New Roman" w:hAnsi="Times New Roman" w:cs="Times New Roman"/>
          <w:noProof/>
          <w:sz w:val="24"/>
          <w:szCs w:val="24"/>
          <w:lang w:eastAsia="tr-TR"/>
        </w:rPr>
        <w:t xml:space="preserve">Valilerin </w:t>
      </w:r>
      <w:r w:rsidRPr="0076062D">
        <w:rPr>
          <w:rFonts w:ascii="Times New Roman" w:eastAsia="Times New Roman" w:hAnsi="Times New Roman" w:cs="Times New Roman"/>
          <w:noProof/>
          <w:sz w:val="24"/>
          <w:szCs w:val="24"/>
          <w:lang w:eastAsia="tr-TR"/>
        </w:rPr>
        <w:t>me</w:t>
      </w:r>
      <w:r w:rsidR="00171C5B" w:rsidRPr="0076062D">
        <w:rPr>
          <w:rFonts w:ascii="Times New Roman" w:eastAsia="Times New Roman" w:hAnsi="Times New Roman" w:cs="Times New Roman"/>
          <w:noProof/>
          <w:sz w:val="24"/>
          <w:szCs w:val="24"/>
          <w:lang w:eastAsia="tr-TR"/>
        </w:rPr>
        <w:t>c</w:t>
      </w:r>
      <w:r w:rsidRPr="0076062D">
        <w:rPr>
          <w:rFonts w:ascii="Times New Roman" w:eastAsia="Times New Roman" w:hAnsi="Times New Roman" w:cs="Times New Roman"/>
          <w:noProof/>
          <w:sz w:val="24"/>
          <w:szCs w:val="24"/>
          <w:lang w:eastAsia="tr-TR"/>
        </w:rPr>
        <w:t xml:space="preserve">lislerine karşı sorumlu olduğu anlaşılmaktadır. Aynı maddede, üst yöneticilerin bu sorumluluklarının gereklerini harcama yetkilileri, malî hizmetler birimi ve iç denetçiler aracılığıyla yerine getirecekleri hükme </w:t>
      </w:r>
      <w:r w:rsidRPr="0076062D">
        <w:rPr>
          <w:rFonts w:ascii="Times New Roman" w:eastAsia="Times New Roman" w:hAnsi="Times New Roman" w:cs="Times New Roman"/>
          <w:noProof/>
          <w:sz w:val="24"/>
          <w:szCs w:val="24"/>
          <w:lang w:eastAsia="tr-TR"/>
        </w:rPr>
        <w:lastRenderedPageBreak/>
        <w:t>bağlanmıştır. İç kontrol sisteminin kurulması, standartlarının uygulanması ve geliştirilmesi konularında çalışmalar yapılması ise sözü edilen Kanun’un 60.maddesi ile mali hizmetler birimine verilmiştir.</w:t>
      </w:r>
      <w:bookmarkStart w:id="226" w:name="_Toc365646199"/>
    </w:p>
    <w:p w:rsidR="009D281D" w:rsidRPr="0076062D" w:rsidRDefault="009D281D" w:rsidP="009071A2">
      <w:pPr>
        <w:pStyle w:val="Balk3"/>
        <w:ind w:left="0" w:firstLine="708"/>
        <w:rPr>
          <w:rFonts w:ascii="Times New Roman" w:eastAsia="Times New Roman" w:hAnsi="Times New Roman" w:cs="Times New Roman"/>
          <w:caps/>
          <w:lang w:eastAsia="tr-TR"/>
        </w:rPr>
      </w:pPr>
      <w:bookmarkStart w:id="227" w:name="_Toc378921949"/>
      <w:r w:rsidRPr="0076062D">
        <w:rPr>
          <w:rFonts w:ascii="Times New Roman" w:eastAsia="Times New Roman" w:hAnsi="Times New Roman" w:cs="Times New Roman"/>
          <w:caps/>
          <w:lang w:eastAsia="tr-TR"/>
        </w:rPr>
        <w:t xml:space="preserve">Tablo </w:t>
      </w:r>
      <w:r w:rsidR="00C8249D" w:rsidRPr="0076062D">
        <w:rPr>
          <w:rFonts w:ascii="Times New Roman" w:eastAsia="Times New Roman" w:hAnsi="Times New Roman" w:cs="Times New Roman"/>
          <w:caps/>
          <w:lang w:eastAsia="tr-TR"/>
        </w:rPr>
        <w:fldChar w:fldCharType="begin"/>
      </w:r>
      <w:r w:rsidRPr="0076062D">
        <w:rPr>
          <w:rFonts w:ascii="Times New Roman" w:eastAsia="Times New Roman" w:hAnsi="Times New Roman" w:cs="Times New Roman"/>
          <w:caps/>
          <w:lang w:eastAsia="tr-TR"/>
        </w:rPr>
        <w:instrText xml:space="preserve"> SEQ Tablo \* ARABIC </w:instrText>
      </w:r>
      <w:r w:rsidR="00C8249D" w:rsidRPr="0076062D">
        <w:rPr>
          <w:rFonts w:ascii="Times New Roman" w:eastAsia="Times New Roman" w:hAnsi="Times New Roman" w:cs="Times New Roman"/>
          <w:caps/>
          <w:lang w:eastAsia="tr-TR"/>
        </w:rPr>
        <w:fldChar w:fldCharType="separate"/>
      </w:r>
      <w:r w:rsidR="00EE7F44">
        <w:rPr>
          <w:rFonts w:ascii="Times New Roman" w:eastAsia="Times New Roman" w:hAnsi="Times New Roman" w:cs="Times New Roman"/>
          <w:caps/>
          <w:noProof/>
          <w:lang w:eastAsia="tr-TR"/>
        </w:rPr>
        <w:t>1</w:t>
      </w:r>
      <w:r w:rsidR="00C8249D" w:rsidRPr="0076062D">
        <w:rPr>
          <w:rFonts w:ascii="Times New Roman" w:eastAsia="Times New Roman" w:hAnsi="Times New Roman" w:cs="Times New Roman"/>
          <w:caps/>
          <w:lang w:eastAsia="tr-TR"/>
        </w:rPr>
        <w:fldChar w:fldCharType="end"/>
      </w:r>
      <w:r w:rsidRPr="0076062D">
        <w:rPr>
          <w:rFonts w:ascii="Times New Roman" w:eastAsia="Times New Roman" w:hAnsi="Times New Roman" w:cs="Times New Roman"/>
          <w:caps/>
          <w:lang w:eastAsia="tr-TR"/>
        </w:rPr>
        <w:t>: İç Kontrole İlişkin Rol ve Sorumluluklar</w:t>
      </w:r>
      <w:bookmarkEnd w:id="226"/>
      <w:bookmarkEnd w:id="227"/>
    </w:p>
    <w:tbl>
      <w:tblPr>
        <w:tblStyle w:val="RenkliKlavuz-Vurgu2"/>
        <w:tblW w:w="9330" w:type="dxa"/>
        <w:tblInd w:w="108" w:type="dxa"/>
        <w:tblLook w:val="04A0"/>
      </w:tblPr>
      <w:tblGrid>
        <w:gridCol w:w="2443"/>
        <w:gridCol w:w="6887"/>
      </w:tblGrid>
      <w:tr w:rsidR="009D281D" w:rsidRPr="00AA1889" w:rsidTr="00AA1889">
        <w:trPr>
          <w:cnfStyle w:val="100000000000"/>
          <w:trHeight w:val="521"/>
        </w:trPr>
        <w:tc>
          <w:tcPr>
            <w:cnfStyle w:val="001000000000"/>
            <w:tcW w:w="2443" w:type="dxa"/>
            <w:tcBorders>
              <w:top w:val="nil"/>
              <w:bottom w:val="single" w:sz="4" w:space="0" w:color="FFFFFF" w:themeColor="background1"/>
            </w:tcBorders>
            <w:shd w:val="clear" w:color="auto" w:fill="4E4D51" w:themeFill="text2" w:themeFillShade="BF"/>
            <w:vAlign w:val="center"/>
          </w:tcPr>
          <w:p w:rsidR="009D281D" w:rsidRPr="00AA1889" w:rsidRDefault="009D281D" w:rsidP="00D500DF">
            <w:pPr>
              <w:tabs>
                <w:tab w:val="left" w:pos="9072"/>
              </w:tabs>
              <w:spacing w:after="120" w:line="276" w:lineRule="auto"/>
              <w:rPr>
                <w:rFonts w:eastAsia="Times New Roman"/>
                <w:b w:val="0"/>
                <w:noProof/>
                <w:color w:val="auto"/>
                <w:sz w:val="22"/>
                <w:szCs w:val="22"/>
                <w:lang w:eastAsia="tr-TR"/>
              </w:rPr>
            </w:pPr>
            <w:r w:rsidRPr="00AA1889">
              <w:rPr>
                <w:rFonts w:eastAsia="Times New Roman"/>
                <w:b w:val="0"/>
                <w:noProof/>
                <w:color w:val="auto"/>
                <w:sz w:val="22"/>
                <w:szCs w:val="22"/>
                <w:lang w:eastAsia="tr-TR"/>
              </w:rPr>
              <w:t>GÖREVLİLER</w:t>
            </w:r>
          </w:p>
        </w:tc>
        <w:tc>
          <w:tcPr>
            <w:tcW w:w="6887" w:type="dxa"/>
            <w:tcBorders>
              <w:top w:val="nil"/>
              <w:bottom w:val="single" w:sz="4" w:space="0" w:color="FFFFFF" w:themeColor="background1"/>
            </w:tcBorders>
            <w:shd w:val="clear" w:color="auto" w:fill="4E4D51" w:themeFill="text2" w:themeFillShade="BF"/>
            <w:vAlign w:val="center"/>
          </w:tcPr>
          <w:p w:rsidR="009D281D" w:rsidRPr="00AA1889" w:rsidRDefault="009D281D" w:rsidP="00D500DF">
            <w:pPr>
              <w:tabs>
                <w:tab w:val="left" w:pos="9072"/>
              </w:tabs>
              <w:spacing w:after="120" w:line="276" w:lineRule="auto"/>
              <w:cnfStyle w:val="100000000000"/>
              <w:rPr>
                <w:rFonts w:eastAsia="Times New Roman"/>
                <w:b w:val="0"/>
                <w:noProof/>
                <w:color w:val="auto"/>
                <w:sz w:val="22"/>
                <w:szCs w:val="22"/>
                <w:lang w:eastAsia="tr-TR"/>
              </w:rPr>
            </w:pPr>
            <w:r w:rsidRPr="00AA1889">
              <w:rPr>
                <w:rFonts w:eastAsia="Times New Roman"/>
                <w:b w:val="0"/>
                <w:noProof/>
                <w:color w:val="auto"/>
                <w:sz w:val="22"/>
                <w:szCs w:val="22"/>
                <w:lang w:eastAsia="tr-TR"/>
              </w:rPr>
              <w:t>YETKİ VE SORUMLULUKLAR</w:t>
            </w:r>
          </w:p>
        </w:tc>
      </w:tr>
      <w:tr w:rsidR="009D281D" w:rsidRPr="00AA1889" w:rsidTr="00AA1889">
        <w:trPr>
          <w:cnfStyle w:val="000000100000"/>
          <w:trHeight w:val="2122"/>
        </w:trPr>
        <w:tc>
          <w:tcPr>
            <w:cnfStyle w:val="001000000000"/>
            <w:tcW w:w="2443" w:type="dxa"/>
            <w:tcBorders>
              <w:top w:val="single" w:sz="4" w:space="0" w:color="FFFFFF" w:themeColor="background1"/>
              <w:bottom w:val="single" w:sz="4" w:space="0" w:color="FFFFFF" w:themeColor="background1"/>
            </w:tcBorders>
            <w:shd w:val="clear" w:color="auto" w:fill="AE9638" w:themeFill="accent1" w:themeFillShade="BF"/>
            <w:vAlign w:val="center"/>
          </w:tcPr>
          <w:p w:rsidR="009D281D" w:rsidRPr="00AA1889" w:rsidRDefault="009D281D" w:rsidP="00D500DF">
            <w:pPr>
              <w:tabs>
                <w:tab w:val="left" w:pos="9072"/>
              </w:tabs>
              <w:spacing w:after="120" w:line="276" w:lineRule="auto"/>
              <w:rPr>
                <w:rFonts w:eastAsia="Times New Roman"/>
                <w:noProof/>
                <w:color w:val="auto"/>
                <w:sz w:val="22"/>
                <w:szCs w:val="22"/>
                <w:lang w:eastAsia="tr-TR"/>
              </w:rPr>
            </w:pPr>
            <w:r w:rsidRPr="00AA1889">
              <w:rPr>
                <w:rFonts w:eastAsia="Times New Roman"/>
                <w:noProof/>
                <w:color w:val="auto"/>
                <w:sz w:val="22"/>
                <w:szCs w:val="22"/>
                <w:lang w:eastAsia="tr-TR"/>
              </w:rPr>
              <w:t>Üst Yönetici</w:t>
            </w:r>
          </w:p>
        </w:tc>
        <w:tc>
          <w:tcPr>
            <w:tcW w:w="6887" w:type="dxa"/>
            <w:tcBorders>
              <w:top w:val="single" w:sz="4" w:space="0" w:color="FFFFFF" w:themeColor="background1"/>
              <w:bottom w:val="single" w:sz="4" w:space="0" w:color="FFFFFF" w:themeColor="background1"/>
            </w:tcBorders>
            <w:shd w:val="clear" w:color="auto" w:fill="EBE2C1" w:themeFill="accent1" w:themeFillTint="66"/>
          </w:tcPr>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İç kontrol sisteminin kurulması ve gözetimi,</w:t>
            </w:r>
          </w:p>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Mesleki değerlere ve dürüst yönetim anlayışına sahip olunmasından,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w:t>
            </w:r>
          </w:p>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İç kontrol güvence beyanını her yıl düzenler ve idare faaliyet raporuna eklerler,</w:t>
            </w:r>
          </w:p>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Sertifikalı adaylar arasından iç denetçileri atar ve aynı usulle görevden alırlar.</w:t>
            </w:r>
          </w:p>
        </w:tc>
      </w:tr>
      <w:tr w:rsidR="009D281D" w:rsidRPr="00AA1889" w:rsidTr="00AA1889">
        <w:trPr>
          <w:trHeight w:val="1386"/>
        </w:trPr>
        <w:tc>
          <w:tcPr>
            <w:cnfStyle w:val="001000000000"/>
            <w:tcW w:w="2443" w:type="dxa"/>
            <w:tcBorders>
              <w:top w:val="single" w:sz="4" w:space="0" w:color="FFFFFF" w:themeColor="background1"/>
              <w:bottom w:val="single" w:sz="4" w:space="0" w:color="FFFFFF" w:themeColor="background1"/>
            </w:tcBorders>
            <w:shd w:val="clear" w:color="auto" w:fill="AE9638" w:themeFill="accent1" w:themeFillShade="BF"/>
            <w:vAlign w:val="center"/>
          </w:tcPr>
          <w:p w:rsidR="009D281D" w:rsidRPr="00AA1889" w:rsidRDefault="009D281D" w:rsidP="00D500DF">
            <w:pPr>
              <w:tabs>
                <w:tab w:val="left" w:pos="9072"/>
              </w:tabs>
              <w:spacing w:after="120" w:line="276" w:lineRule="auto"/>
              <w:rPr>
                <w:rFonts w:eastAsia="Times New Roman"/>
                <w:noProof/>
                <w:color w:val="auto"/>
                <w:sz w:val="22"/>
                <w:szCs w:val="22"/>
                <w:lang w:eastAsia="tr-TR"/>
              </w:rPr>
            </w:pPr>
            <w:r w:rsidRPr="00AA1889">
              <w:rPr>
                <w:rFonts w:eastAsia="Times New Roman"/>
                <w:noProof/>
                <w:color w:val="auto"/>
                <w:sz w:val="22"/>
                <w:szCs w:val="22"/>
                <w:lang w:eastAsia="tr-TR"/>
              </w:rPr>
              <w:t>İç Denetçiler</w:t>
            </w:r>
          </w:p>
        </w:tc>
        <w:tc>
          <w:tcPr>
            <w:tcW w:w="6887" w:type="dxa"/>
            <w:tcBorders>
              <w:top w:val="single" w:sz="4" w:space="0" w:color="FFFFFF" w:themeColor="background1"/>
              <w:bottom w:val="single" w:sz="4" w:space="0" w:color="FFFFFF" w:themeColor="background1"/>
            </w:tcBorders>
            <w:shd w:val="clear" w:color="auto" w:fill="F5F0E0" w:themeFill="accent1" w:themeFillTint="33"/>
          </w:tcPr>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000000"/>
              <w:rPr>
                <w:rFonts w:eastAsia="Times New Roman"/>
                <w:noProof/>
                <w:color w:val="auto"/>
                <w:sz w:val="22"/>
                <w:szCs w:val="22"/>
                <w:lang w:eastAsia="tr-TR"/>
              </w:rPr>
            </w:pPr>
            <w:r w:rsidRPr="00AA1889">
              <w:rPr>
                <w:rFonts w:eastAsia="Times New Roman"/>
                <w:noProof/>
                <w:color w:val="auto"/>
                <w:sz w:val="22"/>
                <w:szCs w:val="22"/>
                <w:lang w:eastAsia="tr-TR"/>
              </w:rPr>
              <w:t xml:space="preserve"> Kurumdaki iç kontrol sistem ve süreçlerini işlevsel açıdan denetlenmesi,</w:t>
            </w:r>
          </w:p>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000000"/>
              <w:rPr>
                <w:rFonts w:eastAsia="Times New Roman"/>
                <w:noProof/>
                <w:color w:val="auto"/>
                <w:sz w:val="22"/>
                <w:szCs w:val="22"/>
                <w:lang w:eastAsia="tr-TR"/>
              </w:rPr>
            </w:pPr>
            <w:r w:rsidRPr="00AA1889">
              <w:rPr>
                <w:rFonts w:eastAsia="Times New Roman"/>
                <w:noProof/>
                <w:color w:val="auto"/>
                <w:sz w:val="22"/>
                <w:szCs w:val="22"/>
                <w:lang w:eastAsia="tr-TR"/>
              </w:rPr>
              <w:t xml:space="preserve"> Kontrol noktalarının etkinliğinin ve yeterliliğinin üst yöneticiye rapor edilmesi,</w:t>
            </w:r>
          </w:p>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000000"/>
              <w:rPr>
                <w:rFonts w:eastAsia="Times New Roman"/>
                <w:noProof/>
                <w:color w:val="auto"/>
                <w:sz w:val="22"/>
                <w:szCs w:val="22"/>
                <w:lang w:eastAsia="tr-TR"/>
              </w:rPr>
            </w:pPr>
            <w:r w:rsidRPr="00AA1889">
              <w:rPr>
                <w:rFonts w:eastAsia="Times New Roman"/>
                <w:noProof/>
                <w:color w:val="auto"/>
                <w:sz w:val="22"/>
                <w:szCs w:val="22"/>
                <w:lang w:eastAsia="tr-TR"/>
              </w:rPr>
              <w:t xml:space="preserve"> Belirli konularda danışmanlık hizmeti verilmesi</w:t>
            </w:r>
          </w:p>
        </w:tc>
      </w:tr>
      <w:tr w:rsidR="009D281D" w:rsidRPr="00AA1889" w:rsidTr="00AA1889">
        <w:trPr>
          <w:cnfStyle w:val="000000100000"/>
          <w:trHeight w:val="135"/>
        </w:trPr>
        <w:tc>
          <w:tcPr>
            <w:cnfStyle w:val="001000000000"/>
            <w:tcW w:w="2443" w:type="dxa"/>
            <w:tcBorders>
              <w:top w:val="single" w:sz="4" w:space="0" w:color="FFFFFF" w:themeColor="background1"/>
              <w:bottom w:val="single" w:sz="4" w:space="0" w:color="FFFFFF" w:themeColor="background1"/>
            </w:tcBorders>
            <w:shd w:val="clear" w:color="auto" w:fill="AE9638" w:themeFill="accent1" w:themeFillShade="BF"/>
            <w:vAlign w:val="center"/>
          </w:tcPr>
          <w:p w:rsidR="009D281D" w:rsidRPr="00AA1889" w:rsidRDefault="009D281D" w:rsidP="00D500DF">
            <w:pPr>
              <w:tabs>
                <w:tab w:val="left" w:pos="9072"/>
              </w:tabs>
              <w:spacing w:after="120" w:line="276" w:lineRule="auto"/>
              <w:rPr>
                <w:rFonts w:eastAsia="Times New Roman"/>
                <w:noProof/>
                <w:color w:val="auto"/>
                <w:sz w:val="22"/>
                <w:szCs w:val="22"/>
                <w:lang w:eastAsia="tr-TR"/>
              </w:rPr>
            </w:pPr>
            <w:r w:rsidRPr="00AA1889">
              <w:rPr>
                <w:rFonts w:eastAsia="Times New Roman"/>
                <w:noProof/>
                <w:color w:val="auto"/>
                <w:sz w:val="22"/>
                <w:szCs w:val="22"/>
                <w:lang w:eastAsia="tr-TR"/>
              </w:rPr>
              <w:t>Harcama Yetkilisi</w:t>
            </w:r>
          </w:p>
          <w:p w:rsidR="009D281D" w:rsidRPr="00AA1889" w:rsidRDefault="009D281D" w:rsidP="00D500DF">
            <w:pPr>
              <w:tabs>
                <w:tab w:val="left" w:pos="9072"/>
              </w:tabs>
              <w:spacing w:after="120" w:line="276" w:lineRule="auto"/>
              <w:rPr>
                <w:rFonts w:eastAsia="Times New Roman"/>
                <w:noProof/>
                <w:color w:val="auto"/>
                <w:sz w:val="22"/>
                <w:szCs w:val="22"/>
                <w:lang w:eastAsia="tr-TR"/>
              </w:rPr>
            </w:pPr>
            <w:r w:rsidRPr="00AA1889">
              <w:rPr>
                <w:rFonts w:eastAsia="Times New Roman"/>
                <w:noProof/>
                <w:color w:val="auto"/>
                <w:sz w:val="22"/>
                <w:szCs w:val="22"/>
                <w:lang w:eastAsia="tr-TR"/>
              </w:rPr>
              <w:t>(Birim Müdürleri)</w:t>
            </w:r>
          </w:p>
        </w:tc>
        <w:tc>
          <w:tcPr>
            <w:tcW w:w="6887" w:type="dxa"/>
            <w:tcBorders>
              <w:top w:val="single" w:sz="4" w:space="0" w:color="FFFFFF" w:themeColor="background1"/>
              <w:bottom w:val="single" w:sz="4" w:space="0" w:color="FFFFFF" w:themeColor="background1"/>
            </w:tcBorders>
            <w:shd w:val="clear" w:color="auto" w:fill="EBE2C1" w:themeFill="accent1" w:themeFillTint="66"/>
          </w:tcPr>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 xml:space="preserve"> Görev ve yetki alanları çerçevesinde, iç kontrolün işleyişinden sorumlu,</w:t>
            </w:r>
          </w:p>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 xml:space="preserve"> Mesleki değerlere ve dürüst yönetim anlayışına sahip olunmasından,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w:t>
            </w:r>
          </w:p>
          <w:p w:rsidR="006861F7" w:rsidRPr="00AA1889" w:rsidRDefault="006861F7"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p>
          <w:p w:rsidR="009D281D" w:rsidRPr="00AA1889" w:rsidRDefault="009D281D" w:rsidP="009071A2">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iç kontrol güvence beyanını her yıl düzenler ve birim faaliyet raporlarına eklenmesi,</w:t>
            </w:r>
          </w:p>
        </w:tc>
      </w:tr>
      <w:tr w:rsidR="009D281D" w:rsidRPr="00AA1889" w:rsidTr="00AA1889">
        <w:trPr>
          <w:trHeight w:val="135"/>
        </w:trPr>
        <w:tc>
          <w:tcPr>
            <w:cnfStyle w:val="001000000000"/>
            <w:tcW w:w="2443" w:type="dxa"/>
            <w:tcBorders>
              <w:top w:val="single" w:sz="4" w:space="0" w:color="FFFFFF" w:themeColor="background1"/>
              <w:bottom w:val="single" w:sz="4" w:space="0" w:color="FFFFFF" w:themeColor="background1"/>
            </w:tcBorders>
            <w:shd w:val="clear" w:color="auto" w:fill="AE9638" w:themeFill="accent1" w:themeFillShade="BF"/>
            <w:vAlign w:val="center"/>
          </w:tcPr>
          <w:p w:rsidR="009D281D" w:rsidRPr="00AA1889" w:rsidRDefault="009D281D" w:rsidP="00D500DF">
            <w:pPr>
              <w:tabs>
                <w:tab w:val="left" w:pos="9072"/>
              </w:tabs>
              <w:spacing w:after="120" w:line="276" w:lineRule="auto"/>
              <w:rPr>
                <w:rFonts w:eastAsia="Times New Roman"/>
                <w:noProof/>
                <w:color w:val="auto"/>
                <w:sz w:val="22"/>
                <w:szCs w:val="22"/>
                <w:lang w:eastAsia="tr-TR"/>
              </w:rPr>
            </w:pPr>
            <w:r w:rsidRPr="00AA1889">
              <w:rPr>
                <w:rFonts w:eastAsia="Times New Roman"/>
                <w:noProof/>
                <w:color w:val="auto"/>
                <w:sz w:val="22"/>
                <w:szCs w:val="22"/>
                <w:lang w:eastAsia="tr-TR"/>
              </w:rPr>
              <w:t>Mali Hizmetler Birimi</w:t>
            </w:r>
          </w:p>
          <w:p w:rsidR="009D281D" w:rsidRPr="00AA1889" w:rsidRDefault="009D281D" w:rsidP="00D500DF">
            <w:pPr>
              <w:tabs>
                <w:tab w:val="left" w:pos="9072"/>
              </w:tabs>
              <w:spacing w:after="120" w:line="276" w:lineRule="auto"/>
              <w:rPr>
                <w:rFonts w:eastAsia="Times New Roman"/>
                <w:noProof/>
                <w:color w:val="auto"/>
                <w:sz w:val="22"/>
                <w:szCs w:val="22"/>
                <w:lang w:eastAsia="tr-TR"/>
              </w:rPr>
            </w:pPr>
            <w:r w:rsidRPr="00AA1889">
              <w:rPr>
                <w:rFonts w:eastAsia="Times New Roman"/>
                <w:noProof/>
                <w:color w:val="auto"/>
                <w:sz w:val="22"/>
                <w:szCs w:val="22"/>
                <w:lang w:eastAsia="tr-TR"/>
              </w:rPr>
              <w:t>(Strateji Geliştirme Birimi)</w:t>
            </w:r>
          </w:p>
        </w:tc>
        <w:tc>
          <w:tcPr>
            <w:tcW w:w="6887" w:type="dxa"/>
            <w:tcBorders>
              <w:top w:val="single" w:sz="4" w:space="0" w:color="FFFFFF" w:themeColor="background1"/>
              <w:bottom w:val="single" w:sz="4" w:space="0" w:color="FFFFFF" w:themeColor="background1"/>
            </w:tcBorders>
            <w:shd w:val="clear" w:color="auto" w:fill="F5F0E0" w:themeFill="accent1" w:themeFillTint="33"/>
          </w:tcPr>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000000"/>
              <w:rPr>
                <w:rFonts w:eastAsia="Times New Roman"/>
                <w:noProof/>
                <w:color w:val="auto"/>
                <w:sz w:val="22"/>
                <w:szCs w:val="22"/>
                <w:lang w:eastAsia="tr-TR"/>
              </w:rPr>
            </w:pPr>
            <w:r w:rsidRPr="00AA1889">
              <w:rPr>
                <w:rFonts w:eastAsia="Times New Roman"/>
                <w:noProof/>
                <w:color w:val="auto"/>
                <w:sz w:val="22"/>
                <w:szCs w:val="22"/>
                <w:lang w:eastAsia="tr-TR"/>
              </w:rPr>
              <w:t xml:space="preserve"> İç kontrol alanında üst yönetici ve harcama yetkililerine danışmanlık yapma ve bilgilendirme faaliyetinin yürütülmesi,</w:t>
            </w:r>
          </w:p>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000000"/>
              <w:rPr>
                <w:rFonts w:eastAsia="Times New Roman"/>
                <w:noProof/>
                <w:color w:val="auto"/>
                <w:sz w:val="22"/>
                <w:szCs w:val="22"/>
                <w:lang w:eastAsia="tr-TR"/>
              </w:rPr>
            </w:pPr>
            <w:r w:rsidRPr="00AA1889">
              <w:rPr>
                <w:rFonts w:eastAsia="Times New Roman"/>
                <w:noProof/>
                <w:color w:val="auto"/>
                <w:sz w:val="22"/>
                <w:szCs w:val="22"/>
                <w:lang w:eastAsia="tr-TR"/>
              </w:rPr>
              <w:t xml:space="preserve"> İç kontrolün harcama birimlerinde etkili bir şekilde yapılmasını sağlayacak düzenlemeleri hazırlar ve üst yöneticinin onayına sunulması,</w:t>
            </w:r>
          </w:p>
        </w:tc>
      </w:tr>
      <w:tr w:rsidR="009D281D" w:rsidRPr="00AA1889" w:rsidTr="00AA1889">
        <w:trPr>
          <w:cnfStyle w:val="000000100000"/>
          <w:trHeight w:val="1015"/>
        </w:trPr>
        <w:tc>
          <w:tcPr>
            <w:cnfStyle w:val="001000000000"/>
            <w:tcW w:w="2443" w:type="dxa"/>
            <w:tcBorders>
              <w:top w:val="single" w:sz="4" w:space="0" w:color="FFFFFF" w:themeColor="background1"/>
              <w:bottom w:val="single" w:sz="4" w:space="0" w:color="FFFFFF" w:themeColor="background1"/>
            </w:tcBorders>
            <w:shd w:val="clear" w:color="auto" w:fill="AE9638" w:themeFill="accent1" w:themeFillShade="BF"/>
            <w:vAlign w:val="center"/>
          </w:tcPr>
          <w:p w:rsidR="009D281D" w:rsidRPr="00AA1889" w:rsidRDefault="009D281D" w:rsidP="00D500DF">
            <w:pPr>
              <w:tabs>
                <w:tab w:val="left" w:pos="9072"/>
              </w:tabs>
              <w:spacing w:after="120" w:line="276" w:lineRule="auto"/>
              <w:rPr>
                <w:rFonts w:eastAsia="Times New Roman"/>
                <w:noProof/>
                <w:color w:val="auto"/>
                <w:sz w:val="22"/>
                <w:szCs w:val="22"/>
                <w:lang w:eastAsia="tr-TR"/>
              </w:rPr>
            </w:pPr>
            <w:r w:rsidRPr="00AA1889">
              <w:rPr>
                <w:rFonts w:eastAsia="Times New Roman"/>
                <w:noProof/>
                <w:color w:val="auto"/>
                <w:sz w:val="22"/>
                <w:szCs w:val="22"/>
                <w:lang w:eastAsia="tr-TR"/>
              </w:rPr>
              <w:t>Muhasebe Yetkilisi</w:t>
            </w:r>
          </w:p>
        </w:tc>
        <w:tc>
          <w:tcPr>
            <w:tcW w:w="6887" w:type="dxa"/>
            <w:tcBorders>
              <w:top w:val="single" w:sz="4" w:space="0" w:color="FFFFFF" w:themeColor="background1"/>
              <w:bottom w:val="single" w:sz="4" w:space="0" w:color="FFFFFF" w:themeColor="background1"/>
            </w:tcBorders>
            <w:shd w:val="clear" w:color="auto" w:fill="EBE2C1" w:themeFill="accent1" w:themeFillTint="66"/>
          </w:tcPr>
          <w:p w:rsidR="009D281D" w:rsidRPr="00AA1889" w:rsidRDefault="009D281D" w:rsidP="00D500DF">
            <w:pPr>
              <w:pStyle w:val="ListeParagraf"/>
              <w:numPr>
                <w:ilvl w:val="0"/>
                <w:numId w:val="27"/>
              </w:numPr>
              <w:tabs>
                <w:tab w:val="left" w:pos="459"/>
                <w:tab w:val="left" w:pos="9072"/>
              </w:tabs>
              <w:spacing w:after="120" w:line="276" w:lineRule="auto"/>
              <w:ind w:left="0" w:hanging="284"/>
              <w:cnfStyle w:val="000000100000"/>
              <w:rPr>
                <w:rFonts w:eastAsia="Times New Roman"/>
                <w:noProof/>
                <w:color w:val="auto"/>
                <w:sz w:val="22"/>
                <w:szCs w:val="22"/>
                <w:lang w:eastAsia="tr-TR"/>
              </w:rPr>
            </w:pPr>
            <w:r w:rsidRPr="00AA1889">
              <w:rPr>
                <w:rFonts w:eastAsia="Times New Roman"/>
                <w:noProof/>
                <w:color w:val="auto"/>
                <w:sz w:val="22"/>
                <w:szCs w:val="22"/>
                <w:lang w:eastAsia="tr-TR"/>
              </w:rPr>
              <w:t>Muhasebe hizmetlerinin yapılmasından ve muhasebe kayıtlarının usulüne ve standartlara uygun, saydam ve erişilebilir şekilde tutulmasından sorumlu,</w:t>
            </w:r>
          </w:p>
        </w:tc>
      </w:tr>
      <w:tr w:rsidR="009D281D" w:rsidRPr="00AA1889" w:rsidTr="00AA1889">
        <w:trPr>
          <w:trHeight w:val="704"/>
        </w:trPr>
        <w:tc>
          <w:tcPr>
            <w:cnfStyle w:val="001000000000"/>
            <w:tcW w:w="9330" w:type="dxa"/>
            <w:gridSpan w:val="2"/>
            <w:tcBorders>
              <w:top w:val="single" w:sz="4" w:space="0" w:color="FFFFFF" w:themeColor="background1"/>
              <w:bottom w:val="nil"/>
            </w:tcBorders>
            <w:shd w:val="clear" w:color="auto" w:fill="4E4D51" w:themeFill="text2" w:themeFillShade="BF"/>
            <w:vAlign w:val="center"/>
          </w:tcPr>
          <w:p w:rsidR="009D281D" w:rsidRPr="00AA1889" w:rsidRDefault="009D281D" w:rsidP="00D500DF">
            <w:pPr>
              <w:tabs>
                <w:tab w:val="left" w:pos="459"/>
                <w:tab w:val="left" w:pos="9072"/>
              </w:tabs>
              <w:spacing w:after="120" w:line="276" w:lineRule="auto"/>
              <w:jc w:val="left"/>
              <w:rPr>
                <w:rFonts w:eastAsia="Times New Roman"/>
                <w:noProof/>
                <w:color w:val="auto"/>
                <w:sz w:val="22"/>
                <w:szCs w:val="22"/>
                <w:lang w:eastAsia="tr-TR"/>
              </w:rPr>
            </w:pPr>
            <w:r w:rsidRPr="00AA1889">
              <w:rPr>
                <w:rFonts w:eastAsia="Times New Roman"/>
                <w:noProof/>
                <w:color w:val="auto"/>
                <w:sz w:val="22"/>
                <w:szCs w:val="22"/>
                <w:lang w:eastAsia="tr-TR"/>
              </w:rPr>
              <w:t xml:space="preserve">Kaynak: Maliye Bakanlığı, Bütçe ve Mali Kontrol Genel Müdürlüğü, “Üst Yönetici </w:t>
            </w:r>
            <w:r w:rsidR="00171C5B" w:rsidRPr="00AA1889">
              <w:rPr>
                <w:rFonts w:eastAsia="Times New Roman"/>
                <w:noProof/>
                <w:color w:val="auto"/>
                <w:sz w:val="22"/>
                <w:szCs w:val="22"/>
                <w:lang w:eastAsia="tr-TR"/>
              </w:rPr>
              <w:t>R</w:t>
            </w:r>
            <w:r w:rsidRPr="00AA1889">
              <w:rPr>
                <w:rFonts w:eastAsia="Times New Roman"/>
                <w:noProof/>
                <w:color w:val="auto"/>
                <w:sz w:val="22"/>
                <w:szCs w:val="22"/>
                <w:lang w:eastAsia="tr-TR"/>
              </w:rPr>
              <w:t>ehberi”</w:t>
            </w:r>
          </w:p>
        </w:tc>
      </w:tr>
    </w:tbl>
    <w:p w:rsidR="00F81681" w:rsidRPr="0076062D" w:rsidRDefault="009D281D" w:rsidP="00D500DF">
      <w:pPr>
        <w:tabs>
          <w:tab w:val="left" w:pos="9072"/>
        </w:tabs>
        <w:spacing w:after="120"/>
        <w:jc w:val="both"/>
        <w:rPr>
          <w:rFonts w:ascii="Times New Roman" w:eastAsia="Times New Roman" w:hAnsi="Times New Roman" w:cs="Times New Roman"/>
          <w:b/>
          <w:noProof/>
          <w:sz w:val="24"/>
          <w:szCs w:val="24"/>
          <w:lang w:eastAsia="tr-TR"/>
        </w:rPr>
      </w:pPr>
      <w:r w:rsidRPr="0076062D">
        <w:rPr>
          <w:rFonts w:ascii="Times New Roman" w:eastAsia="Times New Roman" w:hAnsi="Times New Roman" w:cs="Times New Roman"/>
          <w:b/>
          <w:noProof/>
          <w:sz w:val="24"/>
          <w:szCs w:val="24"/>
          <w:lang w:eastAsia="tr-TR"/>
        </w:rPr>
        <w:tab/>
      </w:r>
    </w:p>
    <w:p w:rsidR="009D281D" w:rsidRPr="0076062D" w:rsidRDefault="009D281D" w:rsidP="00AA1889">
      <w:pPr>
        <w:tabs>
          <w:tab w:val="left" w:pos="9072"/>
        </w:tabs>
        <w:spacing w:after="120"/>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lastRenderedPageBreak/>
        <w:t>Ayrıca, iç kontrole ilişkin, 5018 sayılı Kanun’un 55.maddesinde, malî yönetim ve iç kontrol süreçlerine ilişkin standartlar ve yöntemler Maliye Bakanlığınca, iç denetime ilişkin standartlar ve yöntemler ise İç Denetim Koordinasyon Kurulu tarafından belirleneceği, geliştirileceği ve uyumlaştırılacağı hüküm altına alınmıştır. Sözü edilen yerlere, sistemlerin koordinasyonunu sağlama ve kamu idarelerine rehberlik hizmeti verme görevi de yine aynı maddeyle verilmiştir.</w:t>
      </w:r>
    </w:p>
    <w:p w:rsidR="009D281D" w:rsidRPr="0076062D" w:rsidRDefault="009D281D" w:rsidP="00D500DF">
      <w:pPr>
        <w:tabs>
          <w:tab w:val="left" w:pos="9072"/>
        </w:tabs>
        <w:spacing w:after="120"/>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t>Bu yetki kapsamında, Maliye Bakanlığı tarafından, 26/12/2007 tarih ve 26738 sayılı Resmi Gazetede Kamu İç Kontrol Standartları Tebliği yayımlanmıştır. Söz konusu Tebliğde aşağıdaki hususlara yer verilmiştir.</w:t>
      </w:r>
    </w:p>
    <w:p w:rsidR="009D281D" w:rsidRPr="0076062D" w:rsidRDefault="009D281D" w:rsidP="00D500DF">
      <w:pPr>
        <w:tabs>
          <w:tab w:val="left" w:pos="9072"/>
        </w:tabs>
        <w:spacing w:after="120"/>
        <w:ind w:hanging="1"/>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t xml:space="preserve">“Bu çerçevede, kamu idareleri tarafından görev alanları çerçevesinde her türlü yöntem, süreç ve özellikli işlemlere ilişkin olarak belirlenebilecek ayrıntılı standartlar, 5018 sayılı Kanuna, ilgili diğer mevzuata ve Kamu İç Kontrol Standartlarına uygun olmak ve idareye münhasır spesifik süreçlere ilişkin olmak zorundadır. İdarelerce gerek görülmesi halinde hazırlanabilecek İdare Ayrıntılı İç Kontrol Standartları, idarelerin yasal ve idari yapıları ile personel ve mali durumları gibi her bir idarenin kendine özgü koşulları dikkate alınarak katılımcı yöntemlerle belirlenecek ve üst yönetici onayını izleyen 10 işgünü içinde Maliye Bakanlığına gönderilecektir. </w:t>
      </w:r>
    </w:p>
    <w:p w:rsidR="009D281D" w:rsidRPr="0076062D" w:rsidRDefault="009D281D" w:rsidP="00D500DF">
      <w:pPr>
        <w:tabs>
          <w:tab w:val="left" w:pos="9072"/>
        </w:tabs>
        <w:spacing w:after="120"/>
        <w:ind w:hanging="1"/>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tab/>
        <w:t>Kamu idarelerinin, iç kontrol sistemlerinin Kamu İç Kontrol Standartlarına uyumunu sağlamak üzere; yapılması gereken çalışmaların belirlenmesi, bu çalışmalar için eylem planı oluşturulması, gerekli prosedürler ve ilgili düzenlemelerin hazırlanması çalışmalarını yürütmeleri ve bu çalışmaları en geç 31.12.2008 tarihine kadar tamamlamaları gerekmektedir. Söz konusu çalışmaların etkili bir şekilde ve zamanında yürütülmesini sağlamak üzere, idarelerin üst yöneticileri tarafından gerekli önlemler alınacaktır.</w:t>
      </w:r>
    </w:p>
    <w:p w:rsidR="00F94007" w:rsidRDefault="009D281D" w:rsidP="00D500DF">
      <w:pPr>
        <w:tabs>
          <w:tab w:val="left" w:pos="9072"/>
        </w:tabs>
        <w:spacing w:after="120"/>
        <w:ind w:hanging="1"/>
        <w:jc w:val="both"/>
        <w:rPr>
          <w:rFonts w:ascii="Times New Roman" w:eastAsia="Times New Roman" w:hAnsi="Times New Roman" w:cs="Times New Roman"/>
          <w:noProof/>
          <w:sz w:val="24"/>
          <w:szCs w:val="24"/>
          <w:lang w:eastAsia="tr-TR"/>
        </w:rPr>
      </w:pPr>
      <w:r w:rsidRPr="0076062D">
        <w:rPr>
          <w:rFonts w:ascii="Times New Roman" w:eastAsia="Times New Roman" w:hAnsi="Times New Roman" w:cs="Times New Roman"/>
          <w:noProof/>
          <w:sz w:val="24"/>
          <w:szCs w:val="24"/>
          <w:lang w:eastAsia="tr-TR"/>
        </w:rPr>
        <w:tab/>
        <w:t xml:space="preserve">Diğer taraftan, 26.5.2006 tarihli ve 26179 sayılı Resmî Gazete’de yayımlanan Kamu İdarelerinde Stratejik Planlamaya İlişkin Usul ve Esaslar Hakkında Yönetmelikle belirlenen geçiş takvimi uyarınca, </w:t>
      </w:r>
      <w:r w:rsidR="00AA1889">
        <w:rPr>
          <w:rFonts w:ascii="Times New Roman" w:eastAsia="Times New Roman" w:hAnsi="Times New Roman" w:cs="Times New Roman"/>
          <w:noProof/>
          <w:sz w:val="24"/>
          <w:szCs w:val="24"/>
          <w:lang w:eastAsia="tr-TR"/>
        </w:rPr>
        <w:t>“</w:t>
      </w:r>
      <w:r w:rsidRPr="0076062D">
        <w:rPr>
          <w:rFonts w:ascii="Times New Roman" w:eastAsia="Times New Roman" w:hAnsi="Times New Roman" w:cs="Times New Roman"/>
          <w:noProof/>
          <w:sz w:val="24"/>
          <w:szCs w:val="24"/>
          <w:lang w:eastAsia="tr-TR"/>
        </w:rPr>
        <w:t>2008 ve sonraki yıllarda stratejik plan ve performans programı hazırlayacak idareler, hazırlık çalışmalarında bunlara ilişkin standartları da dikkate alacaklardır. Stratejik plan ve performans programı hazırlamayacak kamu idareleri ise bu plan ve programların hazırlanması dışında kalan h</w:t>
      </w:r>
      <w:r w:rsidR="00AA1889">
        <w:rPr>
          <w:rFonts w:ascii="Times New Roman" w:eastAsia="Times New Roman" w:hAnsi="Times New Roman" w:cs="Times New Roman"/>
          <w:noProof/>
          <w:sz w:val="24"/>
          <w:szCs w:val="24"/>
          <w:lang w:eastAsia="tr-TR"/>
        </w:rPr>
        <w:t>ususlara uyum sağlayacaklardır” ifadesi yer almaktadır.</w:t>
      </w: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Pr="0076062D" w:rsidRDefault="00AA1889" w:rsidP="00AA1889">
      <w:pPr>
        <w:pStyle w:val="Balk2"/>
        <w:jc w:val="center"/>
        <w:rPr>
          <w:rFonts w:ascii="Times New Roman" w:eastAsia="Times New Roman" w:hAnsi="Times New Roman"/>
          <w:caps/>
          <w:szCs w:val="24"/>
          <w:lang w:eastAsia="tr-TR"/>
        </w:rPr>
      </w:pPr>
      <w:r w:rsidRPr="0076062D">
        <w:rPr>
          <w:rFonts w:ascii="Times New Roman" w:eastAsia="Times New Roman" w:hAnsi="Times New Roman"/>
          <w:caps/>
          <w:szCs w:val="24"/>
          <w:lang w:eastAsia="tr-TR"/>
        </w:rPr>
        <w:t>UŞAK İL ÖZEL İDARESİ</w:t>
      </w:r>
    </w:p>
    <w:p w:rsidR="00AA1889" w:rsidRPr="0076062D" w:rsidRDefault="00AA1889" w:rsidP="00AA1889">
      <w:pPr>
        <w:pStyle w:val="Balk2"/>
        <w:jc w:val="center"/>
        <w:rPr>
          <w:rFonts w:ascii="Times New Roman" w:eastAsia="Times New Roman" w:hAnsi="Times New Roman"/>
          <w:szCs w:val="24"/>
          <w:lang w:eastAsia="tr-TR"/>
        </w:rPr>
      </w:pPr>
      <w:r w:rsidRPr="0076062D">
        <w:rPr>
          <w:rFonts w:ascii="Times New Roman" w:eastAsia="Times New Roman" w:hAnsi="Times New Roman"/>
          <w:caps/>
          <w:szCs w:val="24"/>
          <w:lang w:eastAsia="tr-TR"/>
        </w:rPr>
        <w:t xml:space="preserve">İÇ KONTROL </w:t>
      </w:r>
      <w:r>
        <w:rPr>
          <w:rFonts w:ascii="Times New Roman" w:eastAsia="Times New Roman" w:hAnsi="Times New Roman"/>
          <w:caps/>
          <w:szCs w:val="24"/>
          <w:lang w:eastAsia="tr-TR"/>
        </w:rPr>
        <w:t>Yönerges</w:t>
      </w:r>
      <w:r w:rsidRPr="0076062D">
        <w:rPr>
          <w:rFonts w:ascii="Times New Roman" w:eastAsia="Times New Roman" w:hAnsi="Times New Roman"/>
          <w:caps/>
          <w:szCs w:val="24"/>
          <w:lang w:eastAsia="tr-TR"/>
        </w:rPr>
        <w:t>İ</w:t>
      </w: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AA1889">
      <w:pPr>
        <w:pStyle w:val="Default"/>
        <w:jc w:val="center"/>
        <w:rPr>
          <w:b/>
          <w:bCs/>
        </w:rPr>
      </w:pPr>
      <w:r>
        <w:rPr>
          <w:b/>
          <w:bCs/>
        </w:rPr>
        <w:t>UŞAK</w:t>
      </w:r>
      <w:r w:rsidRPr="001F3BE1">
        <w:rPr>
          <w:b/>
          <w:bCs/>
        </w:rPr>
        <w:t xml:space="preserve"> İL ÖZEL İDARESİ İÇ KONTROL YÖNERGE</w:t>
      </w:r>
      <w:r>
        <w:rPr>
          <w:b/>
          <w:bCs/>
        </w:rPr>
        <w:t>Sİ</w:t>
      </w:r>
    </w:p>
    <w:p w:rsidR="00AA1889" w:rsidRDefault="00AA1889" w:rsidP="00AA1889">
      <w:pPr>
        <w:pStyle w:val="Default"/>
        <w:jc w:val="center"/>
        <w:rPr>
          <w:b/>
          <w:bCs/>
        </w:rPr>
      </w:pPr>
    </w:p>
    <w:p w:rsidR="00AA1889" w:rsidRDefault="00AA1889" w:rsidP="00AA1889">
      <w:pPr>
        <w:pStyle w:val="Default"/>
        <w:jc w:val="center"/>
        <w:rPr>
          <w:b/>
          <w:bCs/>
        </w:rPr>
      </w:pPr>
    </w:p>
    <w:p w:rsidR="00AA1889" w:rsidRDefault="00AA1889" w:rsidP="00AA1889">
      <w:pPr>
        <w:pStyle w:val="Default"/>
        <w:jc w:val="center"/>
        <w:rPr>
          <w:b/>
          <w:bCs/>
        </w:rPr>
      </w:pPr>
      <w:r w:rsidRPr="001F3BE1">
        <w:rPr>
          <w:b/>
          <w:bCs/>
        </w:rPr>
        <w:t>BİRİNCİ BÖLÜM</w:t>
      </w:r>
    </w:p>
    <w:p w:rsidR="00AA1889" w:rsidRPr="001F3BE1" w:rsidRDefault="00AA1889" w:rsidP="00AA1889">
      <w:pPr>
        <w:pStyle w:val="Default"/>
        <w:jc w:val="center"/>
        <w:rPr>
          <w:b/>
          <w:bCs/>
        </w:rPr>
      </w:pPr>
      <w:r w:rsidRPr="001F3BE1">
        <w:rPr>
          <w:b/>
          <w:bCs/>
        </w:rPr>
        <w:t>Amaç, Kapsam, Dayanak ve Tanımlar</w:t>
      </w:r>
    </w:p>
    <w:p w:rsidR="00AA1889" w:rsidRPr="001F3BE1" w:rsidRDefault="00AA1889" w:rsidP="00AA1889">
      <w:pPr>
        <w:pStyle w:val="Default"/>
        <w:ind w:left="1416" w:firstLine="708"/>
        <w:rPr>
          <w:b/>
          <w:bCs/>
        </w:rPr>
      </w:pPr>
    </w:p>
    <w:p w:rsidR="00AA1889" w:rsidRPr="001F3BE1" w:rsidRDefault="00AA1889" w:rsidP="00AA1889">
      <w:pPr>
        <w:pStyle w:val="Default"/>
        <w:ind w:left="1416" w:firstLine="708"/>
      </w:pPr>
    </w:p>
    <w:p w:rsidR="00AA1889" w:rsidRPr="001F3BE1" w:rsidRDefault="00AA1889" w:rsidP="00AA1889">
      <w:pPr>
        <w:pStyle w:val="Default"/>
        <w:rPr>
          <w:b/>
          <w:bCs/>
        </w:rPr>
      </w:pPr>
      <w:r>
        <w:rPr>
          <w:b/>
          <w:bCs/>
        </w:rPr>
        <w:tab/>
      </w:r>
      <w:r w:rsidRPr="001F3BE1">
        <w:rPr>
          <w:b/>
          <w:bCs/>
        </w:rPr>
        <w:t xml:space="preserve">Amaç ve kapsam </w:t>
      </w:r>
    </w:p>
    <w:p w:rsidR="00AA1889" w:rsidRDefault="00AA1889" w:rsidP="00AA1889">
      <w:pPr>
        <w:pStyle w:val="Default"/>
        <w:ind w:firstLine="708"/>
        <w:jc w:val="both"/>
      </w:pPr>
      <w:r w:rsidRPr="001F3BE1">
        <w:rPr>
          <w:b/>
          <w:bCs/>
        </w:rPr>
        <w:t xml:space="preserve">Madde 1- </w:t>
      </w:r>
      <w:r w:rsidRPr="001F3BE1">
        <w:t xml:space="preserve"> Bu Yönergenin amacı, </w:t>
      </w:r>
      <w:r>
        <w:t>Uşak</w:t>
      </w:r>
      <w:r w:rsidRPr="001F3BE1">
        <w:t xml:space="preserve"> İl Özel İdaresi</w:t>
      </w:r>
      <w:r>
        <w:t xml:space="preserve"> İç Kontrol Uyum Eylem planı hazırlama</w:t>
      </w:r>
      <w:r w:rsidRPr="001F3BE1">
        <w:t xml:space="preserve"> çalışma</w:t>
      </w:r>
      <w:r>
        <w:t>larının</w:t>
      </w:r>
      <w:r w:rsidRPr="001F3BE1">
        <w:t xml:space="preserve"> usul ve esaslarını düzenlemektir. </w:t>
      </w:r>
    </w:p>
    <w:p w:rsidR="00AA1889" w:rsidRPr="001F3BE1" w:rsidRDefault="00AA1889" w:rsidP="00AA1889">
      <w:pPr>
        <w:pStyle w:val="Default"/>
        <w:ind w:firstLine="708"/>
        <w:jc w:val="both"/>
      </w:pPr>
    </w:p>
    <w:p w:rsidR="00AA1889" w:rsidRPr="001F3BE1" w:rsidRDefault="00AA1889" w:rsidP="00AA1889">
      <w:pPr>
        <w:pStyle w:val="Default"/>
        <w:jc w:val="both"/>
        <w:rPr>
          <w:b/>
          <w:bCs/>
        </w:rPr>
      </w:pPr>
      <w:r>
        <w:rPr>
          <w:b/>
          <w:bCs/>
        </w:rPr>
        <w:tab/>
      </w:r>
      <w:r w:rsidRPr="001F3BE1">
        <w:rPr>
          <w:b/>
          <w:bCs/>
        </w:rPr>
        <w:t xml:space="preserve">Dayanak </w:t>
      </w:r>
    </w:p>
    <w:p w:rsidR="00AA1889" w:rsidRPr="001F3BE1" w:rsidRDefault="00AA1889" w:rsidP="00AA1889">
      <w:pPr>
        <w:pStyle w:val="Default"/>
        <w:ind w:firstLine="708"/>
        <w:jc w:val="both"/>
      </w:pPr>
      <w:r w:rsidRPr="001F3BE1">
        <w:rPr>
          <w:b/>
          <w:bCs/>
        </w:rPr>
        <w:t xml:space="preserve">Madde 2- </w:t>
      </w:r>
      <w:r w:rsidRPr="001F3BE1">
        <w:t xml:space="preserve"> Bu Yönerge, 5018 sayılı Kamu Mali Yönetimi ve Kontrol Kanunu, İç Kontrol ve Ön Mali Kontrole İlişkin Usul ve Esaslar, Kamu İç Kontrol Standartları Tebliği kapsamında yayımlanan Kamu İç Kontrol Standartlarına Uyum Eylem Planı Rehberi kapsamında hazırlanmıştır.</w:t>
      </w:r>
    </w:p>
    <w:p w:rsidR="00AA1889" w:rsidRPr="001F3BE1" w:rsidRDefault="00AA1889" w:rsidP="00AA1889">
      <w:pPr>
        <w:pStyle w:val="Default"/>
      </w:pPr>
      <w:r w:rsidRPr="001F3BE1">
        <w:t xml:space="preserve"> </w:t>
      </w:r>
    </w:p>
    <w:p w:rsidR="00AA1889" w:rsidRPr="001F3BE1" w:rsidRDefault="00AA1889" w:rsidP="00AA1889">
      <w:pPr>
        <w:pStyle w:val="Default"/>
        <w:jc w:val="both"/>
        <w:rPr>
          <w:b/>
          <w:bCs/>
        </w:rPr>
      </w:pPr>
      <w:r>
        <w:rPr>
          <w:b/>
          <w:bCs/>
        </w:rPr>
        <w:tab/>
      </w:r>
      <w:r w:rsidRPr="001F3BE1">
        <w:rPr>
          <w:b/>
          <w:bCs/>
        </w:rPr>
        <w:t xml:space="preserve">Tanımlar </w:t>
      </w:r>
    </w:p>
    <w:p w:rsidR="00AA1889" w:rsidRDefault="00AA1889" w:rsidP="00AA1889">
      <w:pPr>
        <w:pStyle w:val="Default"/>
        <w:ind w:firstLine="708"/>
        <w:jc w:val="both"/>
      </w:pPr>
      <w:r w:rsidRPr="001F3BE1">
        <w:rPr>
          <w:b/>
          <w:bCs/>
        </w:rPr>
        <w:t xml:space="preserve">Madde 3- </w:t>
      </w:r>
      <w:r w:rsidRPr="001F3BE1">
        <w:t xml:space="preserve">(1) Bu Yönergede geçen; </w:t>
      </w:r>
    </w:p>
    <w:p w:rsidR="00AA1889" w:rsidRPr="001F3BE1" w:rsidRDefault="00AA1889" w:rsidP="00AA1889">
      <w:pPr>
        <w:pStyle w:val="Default"/>
        <w:ind w:firstLine="708"/>
        <w:jc w:val="both"/>
        <w:rPr>
          <w:b/>
          <w:bCs/>
        </w:rPr>
      </w:pPr>
    </w:p>
    <w:p w:rsidR="00AA1889" w:rsidRDefault="00AA1889" w:rsidP="00AA1889">
      <w:pPr>
        <w:pStyle w:val="Default"/>
        <w:ind w:firstLine="708"/>
        <w:jc w:val="both"/>
      </w:pPr>
      <w:r w:rsidRPr="001F3BE1">
        <w:rPr>
          <w:b/>
          <w:bCs/>
        </w:rPr>
        <w:t xml:space="preserve">a) Eylem Planı Hazırlama Grubu: </w:t>
      </w:r>
      <w:r>
        <w:t>Uşak</w:t>
      </w:r>
      <w:r w:rsidRPr="001F3BE1">
        <w:t xml:space="preserve"> İl Özel İdaresi bünyesinde oluşturulan İç Kontrol Standartları Uyum Eylem Planı Hazırlama Gru</w:t>
      </w:r>
      <w:r>
        <w:t>bunu</w:t>
      </w:r>
      <w:r w:rsidRPr="001F3BE1">
        <w:t xml:space="preserve">, </w:t>
      </w:r>
    </w:p>
    <w:p w:rsidR="00AA1889" w:rsidRPr="001F3BE1" w:rsidRDefault="00AA1889" w:rsidP="00AA1889">
      <w:pPr>
        <w:pStyle w:val="Default"/>
        <w:ind w:firstLine="708"/>
        <w:jc w:val="both"/>
      </w:pPr>
    </w:p>
    <w:p w:rsidR="00AA1889" w:rsidRDefault="00AA1889" w:rsidP="00AA1889">
      <w:pPr>
        <w:pStyle w:val="Default"/>
        <w:ind w:firstLine="708"/>
        <w:jc w:val="both"/>
      </w:pPr>
      <w:r w:rsidRPr="001F3BE1">
        <w:rPr>
          <w:b/>
          <w:bCs/>
        </w:rPr>
        <w:t xml:space="preserve">b) Müdürlük: </w:t>
      </w:r>
      <w:r>
        <w:t>Uşak</w:t>
      </w:r>
      <w:r w:rsidRPr="001F3BE1">
        <w:t xml:space="preserve"> İl Özel İdaresi Mali Hizmetler Müdürlüğünü, </w:t>
      </w:r>
    </w:p>
    <w:p w:rsidR="00AA1889" w:rsidRPr="001F3BE1" w:rsidRDefault="00AA1889" w:rsidP="00AA1889">
      <w:pPr>
        <w:pStyle w:val="Default"/>
        <w:ind w:firstLine="708"/>
        <w:jc w:val="both"/>
      </w:pPr>
    </w:p>
    <w:p w:rsidR="00AA1889" w:rsidRDefault="00AA1889" w:rsidP="00AA1889">
      <w:pPr>
        <w:pStyle w:val="Default"/>
        <w:ind w:firstLine="708"/>
        <w:jc w:val="both"/>
      </w:pPr>
      <w:r w:rsidRPr="001F3BE1">
        <w:rPr>
          <w:b/>
          <w:bCs/>
        </w:rPr>
        <w:t xml:space="preserve">c) Kurul: </w:t>
      </w:r>
      <w:r>
        <w:t>Uşak</w:t>
      </w:r>
      <w:r w:rsidRPr="001F3BE1">
        <w:t xml:space="preserve"> İl Özel İdaresi İç Kontrol İzleme ve Yönlendirme Kurulunu, </w:t>
      </w:r>
    </w:p>
    <w:p w:rsidR="00AA1889" w:rsidRPr="001F3BE1" w:rsidRDefault="00AA1889" w:rsidP="00AA1889">
      <w:pPr>
        <w:pStyle w:val="Default"/>
        <w:ind w:firstLine="708"/>
        <w:jc w:val="both"/>
      </w:pPr>
    </w:p>
    <w:p w:rsidR="00AA1889" w:rsidRDefault="00AA1889" w:rsidP="00AA1889">
      <w:pPr>
        <w:pStyle w:val="Default"/>
        <w:ind w:firstLine="708"/>
        <w:jc w:val="both"/>
      </w:pPr>
      <w:r w:rsidRPr="001F3BE1">
        <w:rPr>
          <w:b/>
          <w:bCs/>
        </w:rPr>
        <w:t xml:space="preserve">ç) Kurul Başkanı: </w:t>
      </w:r>
      <w:r>
        <w:t>Genel Sekreter Yardımcısı</w:t>
      </w:r>
      <w:r w:rsidRPr="001F3BE1">
        <w:t xml:space="preserve"> </w:t>
      </w:r>
    </w:p>
    <w:p w:rsidR="00AA1889" w:rsidRPr="001F3BE1" w:rsidRDefault="00AA1889" w:rsidP="00AA1889">
      <w:pPr>
        <w:pStyle w:val="Default"/>
        <w:ind w:firstLine="708"/>
        <w:jc w:val="both"/>
      </w:pPr>
    </w:p>
    <w:p w:rsidR="00AA1889" w:rsidRDefault="00AA1889" w:rsidP="00AA1889">
      <w:pPr>
        <w:pStyle w:val="Default"/>
        <w:ind w:firstLine="708"/>
        <w:jc w:val="both"/>
      </w:pPr>
      <w:r w:rsidRPr="001F3BE1">
        <w:rPr>
          <w:b/>
          <w:bCs/>
        </w:rPr>
        <w:t xml:space="preserve">d) Genel Sekreter: </w:t>
      </w:r>
      <w:r>
        <w:t>Uşak</w:t>
      </w:r>
      <w:r w:rsidRPr="001F3BE1">
        <w:t xml:space="preserve"> İl Özel İdaresi Genel Sekreterini, </w:t>
      </w:r>
    </w:p>
    <w:p w:rsidR="00AA1889" w:rsidRPr="001F3BE1" w:rsidRDefault="00AA1889" w:rsidP="00AA1889">
      <w:pPr>
        <w:pStyle w:val="Default"/>
        <w:ind w:firstLine="708"/>
        <w:jc w:val="both"/>
      </w:pPr>
    </w:p>
    <w:p w:rsidR="00AA1889" w:rsidRDefault="00AA1889" w:rsidP="00AA1889">
      <w:pPr>
        <w:pStyle w:val="Default"/>
        <w:ind w:firstLine="708"/>
        <w:jc w:val="both"/>
      </w:pPr>
      <w:r w:rsidRPr="001F3BE1">
        <w:rPr>
          <w:b/>
          <w:bCs/>
        </w:rPr>
        <w:t xml:space="preserve">f) Üst Yönetici: </w:t>
      </w:r>
      <w:r>
        <w:t>Uşak</w:t>
      </w:r>
      <w:r w:rsidRPr="001F3BE1">
        <w:t xml:space="preserve"> Valisi, </w:t>
      </w:r>
    </w:p>
    <w:p w:rsidR="00AA1889" w:rsidRPr="001F3BE1" w:rsidRDefault="00AA1889" w:rsidP="00AA1889">
      <w:pPr>
        <w:pStyle w:val="Default"/>
        <w:ind w:firstLine="708"/>
        <w:jc w:val="both"/>
      </w:pPr>
    </w:p>
    <w:p w:rsidR="00AA1889" w:rsidRDefault="00AA1889" w:rsidP="00AA1889">
      <w:pPr>
        <w:pStyle w:val="Default"/>
        <w:ind w:firstLine="708"/>
        <w:jc w:val="both"/>
      </w:pPr>
      <w:r>
        <w:rPr>
          <w:b/>
          <w:bCs/>
        </w:rPr>
        <w:t>g) Üye</w:t>
      </w:r>
      <w:r w:rsidRPr="001F3BE1">
        <w:rPr>
          <w:b/>
          <w:bCs/>
        </w:rPr>
        <w:t xml:space="preserve">: </w:t>
      </w:r>
      <w:r>
        <w:t>Uşak</w:t>
      </w:r>
      <w:r w:rsidRPr="001F3BE1">
        <w:t xml:space="preserve"> İl Özel İdaresi İç Kontrol İzleme ve Yönlendirme Kurulu Üyelerini, </w:t>
      </w:r>
    </w:p>
    <w:p w:rsidR="00AA1889" w:rsidRPr="001F3BE1" w:rsidRDefault="00AA1889" w:rsidP="00AA1889">
      <w:pPr>
        <w:pStyle w:val="Default"/>
        <w:ind w:firstLine="708"/>
        <w:jc w:val="both"/>
      </w:pPr>
    </w:p>
    <w:p w:rsidR="00AA1889" w:rsidRDefault="00AA1889" w:rsidP="00AA1889">
      <w:pPr>
        <w:pStyle w:val="Default"/>
        <w:ind w:firstLine="708"/>
        <w:jc w:val="both"/>
      </w:pPr>
      <w:r w:rsidRPr="001F3BE1">
        <w:rPr>
          <w:b/>
          <w:bCs/>
        </w:rPr>
        <w:t xml:space="preserve">ğ) Yönerge: </w:t>
      </w:r>
      <w:r>
        <w:t>Uşak</w:t>
      </w:r>
      <w:r w:rsidRPr="001F3BE1">
        <w:t xml:space="preserve"> İl Özel İdaresi</w:t>
      </w:r>
      <w:r>
        <w:t xml:space="preserve"> İç Kontrol Yönerges</w:t>
      </w:r>
      <w:r w:rsidRPr="001F3BE1">
        <w:t>i</w:t>
      </w:r>
      <w:r>
        <w:t>ni i</w:t>
      </w:r>
      <w:r w:rsidRPr="001F3BE1">
        <w:t xml:space="preserve">fade eder. </w:t>
      </w:r>
    </w:p>
    <w:p w:rsidR="00AA1889" w:rsidRDefault="00AA1889" w:rsidP="00AA1889">
      <w:pPr>
        <w:pStyle w:val="Default"/>
      </w:pPr>
    </w:p>
    <w:p w:rsidR="00AA1889" w:rsidRPr="001F3BE1" w:rsidRDefault="00AA1889" w:rsidP="00AA1889">
      <w:pPr>
        <w:pStyle w:val="Default"/>
      </w:pPr>
    </w:p>
    <w:p w:rsidR="00AA1889" w:rsidRPr="001F3BE1" w:rsidRDefault="00AA1889" w:rsidP="00AA1889">
      <w:pPr>
        <w:pStyle w:val="Default"/>
        <w:ind w:left="2832" w:firstLine="708"/>
      </w:pPr>
      <w:r w:rsidRPr="001F3BE1">
        <w:t xml:space="preserve"> </w:t>
      </w:r>
      <w:r w:rsidRPr="001F3BE1">
        <w:rPr>
          <w:b/>
          <w:bCs/>
        </w:rPr>
        <w:t xml:space="preserve">İKİNCİ BÖLÜM </w:t>
      </w:r>
    </w:p>
    <w:p w:rsidR="00AA1889" w:rsidRPr="001F3BE1" w:rsidRDefault="00AA1889" w:rsidP="00AA1889">
      <w:pPr>
        <w:pStyle w:val="Default"/>
        <w:ind w:left="2124" w:firstLine="708"/>
        <w:rPr>
          <w:b/>
          <w:bCs/>
        </w:rPr>
      </w:pPr>
      <w:r w:rsidRPr="001F3BE1">
        <w:rPr>
          <w:b/>
          <w:bCs/>
        </w:rPr>
        <w:t xml:space="preserve">Kurulun Çalışma Usul </w:t>
      </w:r>
      <w:r w:rsidRPr="001F3BE1">
        <w:rPr>
          <w:b/>
        </w:rPr>
        <w:t>ve</w:t>
      </w:r>
      <w:r w:rsidRPr="001F3BE1">
        <w:t xml:space="preserve"> </w:t>
      </w:r>
      <w:r w:rsidRPr="001F3BE1">
        <w:rPr>
          <w:b/>
          <w:bCs/>
        </w:rPr>
        <w:t>Esasları</w:t>
      </w:r>
    </w:p>
    <w:p w:rsidR="00AA1889" w:rsidRPr="001F3BE1" w:rsidRDefault="00AA1889" w:rsidP="00AA1889">
      <w:pPr>
        <w:pStyle w:val="Default"/>
        <w:ind w:left="2124" w:firstLine="708"/>
      </w:pPr>
      <w:r w:rsidRPr="001F3BE1">
        <w:rPr>
          <w:b/>
          <w:bCs/>
        </w:rPr>
        <w:t xml:space="preserve"> </w:t>
      </w:r>
    </w:p>
    <w:p w:rsidR="00AA1889" w:rsidRPr="001F3BE1" w:rsidRDefault="00AA1889" w:rsidP="00AA1889">
      <w:pPr>
        <w:pStyle w:val="Default"/>
        <w:rPr>
          <w:b/>
          <w:bCs/>
        </w:rPr>
      </w:pPr>
      <w:r>
        <w:rPr>
          <w:b/>
          <w:bCs/>
        </w:rPr>
        <w:tab/>
      </w:r>
      <w:r w:rsidRPr="001F3BE1">
        <w:rPr>
          <w:b/>
          <w:bCs/>
        </w:rPr>
        <w:t>Kurulun misyonu</w:t>
      </w:r>
    </w:p>
    <w:p w:rsidR="00AA1889" w:rsidRDefault="00AA1889" w:rsidP="00AA1889">
      <w:pPr>
        <w:pStyle w:val="Default"/>
        <w:ind w:firstLine="708"/>
        <w:jc w:val="both"/>
      </w:pPr>
      <w:r w:rsidRPr="001F3BE1">
        <w:rPr>
          <w:b/>
          <w:bCs/>
        </w:rPr>
        <w:t xml:space="preserve">Madde 4- </w:t>
      </w:r>
      <w:r w:rsidRPr="001F3BE1">
        <w:t xml:space="preserve">(1) Kurul'un misyonu; </w:t>
      </w:r>
    </w:p>
    <w:p w:rsidR="00AA1889" w:rsidRPr="001F3BE1" w:rsidRDefault="00AA1889" w:rsidP="00AA1889">
      <w:pPr>
        <w:pStyle w:val="Default"/>
        <w:ind w:firstLine="708"/>
        <w:jc w:val="both"/>
      </w:pPr>
    </w:p>
    <w:p w:rsidR="00AA1889" w:rsidRPr="001F3BE1" w:rsidRDefault="00AA1889" w:rsidP="00AA1889">
      <w:pPr>
        <w:pStyle w:val="AralkYok"/>
        <w:jc w:val="both"/>
        <w:rPr>
          <w:rFonts w:ascii="Times New Roman" w:hAnsi="Times New Roman" w:cs="Times New Roman"/>
          <w:sz w:val="24"/>
          <w:szCs w:val="24"/>
        </w:rPr>
      </w:pPr>
      <w:r>
        <w:rPr>
          <w:rFonts w:ascii="Times New Roman" w:hAnsi="Times New Roman" w:cs="Times New Roman"/>
          <w:b/>
          <w:bCs/>
          <w:sz w:val="24"/>
          <w:szCs w:val="24"/>
        </w:rPr>
        <w:tab/>
      </w:r>
      <w:r w:rsidRPr="001F3BE1">
        <w:rPr>
          <w:rFonts w:ascii="Times New Roman" w:hAnsi="Times New Roman" w:cs="Times New Roman"/>
          <w:b/>
          <w:bCs/>
          <w:sz w:val="24"/>
          <w:szCs w:val="24"/>
        </w:rPr>
        <w:t xml:space="preserve">a) </w:t>
      </w:r>
      <w:r>
        <w:rPr>
          <w:rFonts w:ascii="Times New Roman" w:hAnsi="Times New Roman" w:cs="Times New Roman"/>
          <w:sz w:val="24"/>
          <w:szCs w:val="24"/>
        </w:rPr>
        <w:t xml:space="preserve">Uşak </w:t>
      </w:r>
      <w:r w:rsidRPr="001F3BE1">
        <w:rPr>
          <w:rFonts w:ascii="Times New Roman" w:hAnsi="Times New Roman" w:cs="Times New Roman"/>
          <w:sz w:val="24"/>
          <w:szCs w:val="24"/>
        </w:rPr>
        <w:t xml:space="preserve">İl Özel İdaresi İç Kontrol Sisteminin Kamu İç Kontrol Standartları ile uyumlu hale getirmek için gerekli çalışmaların belirlenmesi, </w:t>
      </w:r>
    </w:p>
    <w:p w:rsidR="00AA1889" w:rsidRPr="001F3BE1" w:rsidRDefault="00AA1889" w:rsidP="00AA1889">
      <w:pPr>
        <w:pStyle w:val="AralkYok"/>
        <w:jc w:val="both"/>
        <w:rPr>
          <w:rFonts w:ascii="Times New Roman" w:hAnsi="Times New Roman" w:cs="Times New Roman"/>
          <w:sz w:val="24"/>
          <w:szCs w:val="24"/>
        </w:rPr>
      </w:pPr>
    </w:p>
    <w:p w:rsidR="00AA1889" w:rsidRPr="001F3BE1" w:rsidRDefault="00AA1889" w:rsidP="00AA1889">
      <w:pPr>
        <w:pStyle w:val="AralkYok"/>
        <w:jc w:val="both"/>
        <w:rPr>
          <w:rFonts w:ascii="Times New Roman" w:hAnsi="Times New Roman" w:cs="Times New Roman"/>
          <w:sz w:val="24"/>
          <w:szCs w:val="24"/>
        </w:rPr>
      </w:pPr>
      <w:r>
        <w:rPr>
          <w:rFonts w:ascii="Times New Roman" w:hAnsi="Times New Roman" w:cs="Times New Roman"/>
          <w:b/>
          <w:bCs/>
          <w:sz w:val="24"/>
          <w:szCs w:val="24"/>
        </w:rPr>
        <w:tab/>
      </w:r>
      <w:r w:rsidRPr="001F3BE1">
        <w:rPr>
          <w:rFonts w:ascii="Times New Roman" w:hAnsi="Times New Roman" w:cs="Times New Roman"/>
          <w:b/>
          <w:bCs/>
          <w:sz w:val="24"/>
          <w:szCs w:val="24"/>
        </w:rPr>
        <w:t xml:space="preserve">b) </w:t>
      </w:r>
      <w:r w:rsidRPr="001F3BE1">
        <w:rPr>
          <w:rFonts w:ascii="Times New Roman" w:hAnsi="Times New Roman" w:cs="Times New Roman"/>
          <w:sz w:val="24"/>
          <w:szCs w:val="24"/>
        </w:rPr>
        <w:t xml:space="preserve">Bu çalışmalar için eylem planı hazırlanması, </w:t>
      </w:r>
    </w:p>
    <w:p w:rsidR="00AA1889" w:rsidRPr="001F3BE1" w:rsidRDefault="00AA1889" w:rsidP="00AA1889">
      <w:pPr>
        <w:pStyle w:val="AralkYok"/>
        <w:jc w:val="both"/>
        <w:rPr>
          <w:rFonts w:ascii="Times New Roman" w:hAnsi="Times New Roman" w:cs="Times New Roman"/>
          <w:sz w:val="24"/>
          <w:szCs w:val="24"/>
        </w:rPr>
      </w:pPr>
    </w:p>
    <w:p w:rsidR="00AA1889" w:rsidRPr="001F3BE1" w:rsidRDefault="00AA1889" w:rsidP="00AA1889">
      <w:pPr>
        <w:pStyle w:val="AralkYok"/>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Pr="001F3BE1">
        <w:rPr>
          <w:rFonts w:ascii="Times New Roman" w:hAnsi="Times New Roman" w:cs="Times New Roman"/>
          <w:b/>
          <w:bCs/>
          <w:sz w:val="24"/>
          <w:szCs w:val="24"/>
        </w:rPr>
        <w:t xml:space="preserve">c) </w:t>
      </w:r>
      <w:r w:rsidRPr="001F3BE1">
        <w:rPr>
          <w:rFonts w:ascii="Times New Roman" w:hAnsi="Times New Roman" w:cs="Times New Roman"/>
          <w:sz w:val="24"/>
          <w:szCs w:val="24"/>
        </w:rPr>
        <w:t>Yeni standartlar ve eylemlerin belirlenmesi ve uygulanması için gerekli prosedürlerin oluşturulması,</w:t>
      </w:r>
    </w:p>
    <w:p w:rsidR="00AA1889" w:rsidRPr="001F3BE1" w:rsidRDefault="00AA1889" w:rsidP="00AA1889">
      <w:pPr>
        <w:pStyle w:val="AralkYok"/>
        <w:jc w:val="both"/>
        <w:rPr>
          <w:rFonts w:ascii="Times New Roman" w:hAnsi="Times New Roman" w:cs="Times New Roman"/>
          <w:sz w:val="24"/>
          <w:szCs w:val="24"/>
        </w:rPr>
      </w:pPr>
    </w:p>
    <w:p w:rsidR="00AA1889" w:rsidRDefault="00AA1889" w:rsidP="00AA1889">
      <w:pPr>
        <w:pStyle w:val="AralkYok"/>
        <w:jc w:val="both"/>
        <w:rPr>
          <w:rFonts w:ascii="Times New Roman" w:hAnsi="Times New Roman" w:cs="Times New Roman"/>
          <w:sz w:val="24"/>
          <w:szCs w:val="24"/>
        </w:rPr>
      </w:pPr>
      <w:r>
        <w:rPr>
          <w:rFonts w:ascii="Times New Roman" w:hAnsi="Times New Roman" w:cs="Times New Roman"/>
          <w:b/>
          <w:bCs/>
          <w:sz w:val="24"/>
          <w:szCs w:val="24"/>
        </w:rPr>
        <w:tab/>
      </w:r>
      <w:r w:rsidRPr="001F3BE1">
        <w:rPr>
          <w:rFonts w:ascii="Times New Roman" w:hAnsi="Times New Roman" w:cs="Times New Roman"/>
          <w:b/>
          <w:bCs/>
          <w:sz w:val="24"/>
          <w:szCs w:val="24"/>
        </w:rPr>
        <w:t xml:space="preserve">ç) </w:t>
      </w:r>
      <w:r w:rsidRPr="001F3BE1">
        <w:rPr>
          <w:rFonts w:ascii="Times New Roman" w:hAnsi="Times New Roman" w:cs="Times New Roman"/>
          <w:sz w:val="24"/>
          <w:szCs w:val="24"/>
        </w:rPr>
        <w:t>Birimler arasındaki işbölümü ve işbirliği hususlarında gerekli değerlendirmelerin yapılabilmesi amacıyla düzenli, tutarlı ve ölçülebilir çalışmaların yürütülmesi, yönlendirilmesi, izlenmesi ve bunlara ilişkin düzenlemelerin hazırlanması süreçlerinde,</w:t>
      </w:r>
      <w:r>
        <w:rPr>
          <w:rFonts w:ascii="Times New Roman" w:hAnsi="Times New Roman" w:cs="Times New Roman"/>
          <w:sz w:val="24"/>
          <w:szCs w:val="24"/>
        </w:rPr>
        <w:t xml:space="preserve"> Uşak </w:t>
      </w:r>
      <w:r w:rsidRPr="001F3BE1">
        <w:rPr>
          <w:rFonts w:ascii="Times New Roman" w:hAnsi="Times New Roman" w:cs="Times New Roman"/>
          <w:sz w:val="24"/>
          <w:szCs w:val="24"/>
        </w:rPr>
        <w:t>İl Özel İdaresi'nin politika ve uygulamalarına yol göstermek amacıyla danışma ve rehberlik hizmeti sağlamaktır.</w:t>
      </w:r>
    </w:p>
    <w:p w:rsidR="00AA1889" w:rsidRPr="001F3BE1" w:rsidRDefault="00AA1889" w:rsidP="00AA1889">
      <w:pPr>
        <w:pStyle w:val="Default"/>
        <w:jc w:val="both"/>
      </w:pPr>
    </w:p>
    <w:p w:rsidR="00AA1889" w:rsidRDefault="00AA1889" w:rsidP="00AA1889">
      <w:pPr>
        <w:autoSpaceDE w:val="0"/>
        <w:autoSpaceDN w:val="0"/>
        <w:adjustRightInd w:val="0"/>
        <w:spacing w:after="0" w:line="240" w:lineRule="auto"/>
        <w:jc w:val="both"/>
        <w:rPr>
          <w:rFonts w:ascii="Times New Roman" w:hAnsi="Times New Roman" w:cs="Times New Roman"/>
          <w:b/>
          <w:sz w:val="24"/>
          <w:szCs w:val="24"/>
        </w:rPr>
      </w:pPr>
      <w:r w:rsidRPr="006A2B43">
        <w:rPr>
          <w:rFonts w:ascii="Times New Roman" w:hAnsi="Times New Roman" w:cs="Times New Roman"/>
          <w:b/>
          <w:sz w:val="24"/>
          <w:szCs w:val="24"/>
        </w:rPr>
        <w:t>Madde 5:</w:t>
      </w:r>
    </w:p>
    <w:p w:rsidR="00AA1889" w:rsidRPr="006A2B43" w:rsidRDefault="00AA1889" w:rsidP="00AA1889">
      <w:pPr>
        <w:autoSpaceDE w:val="0"/>
        <w:autoSpaceDN w:val="0"/>
        <w:adjustRightInd w:val="0"/>
        <w:spacing w:after="0" w:line="240" w:lineRule="auto"/>
        <w:jc w:val="both"/>
        <w:rPr>
          <w:rFonts w:ascii="Times New Roman" w:hAnsi="Times New Roman" w:cs="Times New Roman"/>
          <w:b/>
          <w:sz w:val="24"/>
          <w:szCs w:val="24"/>
        </w:rPr>
      </w:pP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1923">
        <w:rPr>
          <w:rFonts w:ascii="Times New Roman" w:hAnsi="Times New Roman" w:cs="Times New Roman"/>
          <w:sz w:val="24"/>
          <w:szCs w:val="24"/>
        </w:rPr>
        <w:t>5018 sayılı Kanunun 11. maddesinde, üst yöneticilerin, mali yönetim ve kontrol</w:t>
      </w:r>
      <w:r>
        <w:rPr>
          <w:rFonts w:ascii="Times New Roman" w:hAnsi="Times New Roman" w:cs="Times New Roman"/>
          <w:sz w:val="24"/>
          <w:szCs w:val="24"/>
        </w:rPr>
        <w:t xml:space="preserve"> </w:t>
      </w:r>
      <w:r w:rsidRPr="00041923">
        <w:rPr>
          <w:rFonts w:ascii="Times New Roman" w:hAnsi="Times New Roman" w:cs="Times New Roman"/>
          <w:sz w:val="24"/>
          <w:szCs w:val="24"/>
        </w:rPr>
        <w:t>sisteminin işleyişinin gözetilmesi, izlenmesi ve Kanunda belirtilen görev ve sorumlulukların</w:t>
      </w:r>
      <w:r>
        <w:rPr>
          <w:rFonts w:ascii="Times New Roman" w:hAnsi="Times New Roman" w:cs="Times New Roman"/>
          <w:sz w:val="24"/>
          <w:szCs w:val="24"/>
        </w:rPr>
        <w:t xml:space="preserve"> </w:t>
      </w:r>
      <w:r w:rsidRPr="00041923">
        <w:rPr>
          <w:rFonts w:ascii="Times New Roman" w:hAnsi="Times New Roman" w:cs="Times New Roman"/>
          <w:sz w:val="24"/>
          <w:szCs w:val="24"/>
        </w:rPr>
        <w:t>yerine getirilmesinden sorumlu oldukları ve bu sorumluluğun gereklerini harcama yetkilileri,</w:t>
      </w:r>
      <w:r>
        <w:rPr>
          <w:rFonts w:ascii="Times New Roman" w:hAnsi="Times New Roman" w:cs="Times New Roman"/>
          <w:sz w:val="24"/>
          <w:szCs w:val="24"/>
        </w:rPr>
        <w:t xml:space="preserve"> </w:t>
      </w:r>
      <w:r w:rsidRPr="00041923">
        <w:rPr>
          <w:rFonts w:ascii="Times New Roman" w:hAnsi="Times New Roman" w:cs="Times New Roman"/>
          <w:sz w:val="24"/>
          <w:szCs w:val="24"/>
        </w:rPr>
        <w:t>mali hizmetler birimi ve iç denetçiler aracılığıyla yerine getirecekleri hükme bağlanmıştır.</w:t>
      </w:r>
      <w:r>
        <w:rPr>
          <w:rFonts w:ascii="Times New Roman" w:hAnsi="Times New Roman" w:cs="Times New Roman"/>
          <w:sz w:val="24"/>
          <w:szCs w:val="24"/>
        </w:rPr>
        <w:t xml:space="preserve"> </w:t>
      </w:r>
      <w:r w:rsidRPr="00041923">
        <w:rPr>
          <w:rFonts w:ascii="Times New Roman" w:hAnsi="Times New Roman" w:cs="Times New Roman"/>
          <w:sz w:val="24"/>
          <w:szCs w:val="24"/>
        </w:rPr>
        <w:t>Buna göre üst yöneticilere, iç kontrol sisteminin kurulması ve gözetilmesi, iç kontrol</w:t>
      </w:r>
      <w:r>
        <w:rPr>
          <w:rFonts w:ascii="Times New Roman" w:hAnsi="Times New Roman" w:cs="Times New Roman"/>
          <w:sz w:val="24"/>
          <w:szCs w:val="24"/>
        </w:rPr>
        <w:t xml:space="preserve"> </w:t>
      </w:r>
      <w:r w:rsidRPr="00041923">
        <w:rPr>
          <w:rFonts w:ascii="Times New Roman" w:hAnsi="Times New Roman" w:cs="Times New Roman"/>
          <w:sz w:val="24"/>
          <w:szCs w:val="24"/>
        </w:rPr>
        <w:t>sisteminin bir gereği olarak yazılı prosedür ve talimatların oluşturulması gibi her türlü</w:t>
      </w:r>
      <w:r>
        <w:rPr>
          <w:rFonts w:ascii="Times New Roman" w:hAnsi="Times New Roman" w:cs="Times New Roman"/>
          <w:sz w:val="24"/>
          <w:szCs w:val="24"/>
        </w:rPr>
        <w:t xml:space="preserve"> </w:t>
      </w:r>
      <w:r w:rsidRPr="00041923">
        <w:rPr>
          <w:rFonts w:ascii="Times New Roman" w:hAnsi="Times New Roman" w:cs="Times New Roman"/>
          <w:sz w:val="24"/>
          <w:szCs w:val="24"/>
        </w:rPr>
        <w:t>düzenlemelerin yapılması, harcama yetkililerine ise görev ve yetki alanları çerçevesinde,</w:t>
      </w:r>
      <w:r>
        <w:rPr>
          <w:rFonts w:ascii="Times New Roman" w:hAnsi="Times New Roman" w:cs="Times New Roman"/>
          <w:sz w:val="24"/>
          <w:szCs w:val="24"/>
        </w:rPr>
        <w:t xml:space="preserve"> </w:t>
      </w:r>
      <w:r w:rsidRPr="00041923">
        <w:rPr>
          <w:rFonts w:ascii="Times New Roman" w:hAnsi="Times New Roman" w:cs="Times New Roman"/>
          <w:sz w:val="24"/>
          <w:szCs w:val="24"/>
        </w:rPr>
        <w:t>idari ve malî karar ve işlemlere ilişkin olarak iç kontrolün işleyişini sağlama sorumluluğu</w:t>
      </w:r>
      <w:r>
        <w:rPr>
          <w:rFonts w:ascii="Times New Roman" w:hAnsi="Times New Roman" w:cs="Times New Roman"/>
          <w:sz w:val="24"/>
          <w:szCs w:val="24"/>
        </w:rPr>
        <w:t xml:space="preserve"> </w:t>
      </w:r>
      <w:r w:rsidRPr="00041923">
        <w:rPr>
          <w:rFonts w:ascii="Times New Roman" w:hAnsi="Times New Roman" w:cs="Times New Roman"/>
          <w:sz w:val="24"/>
          <w:szCs w:val="24"/>
        </w:rPr>
        <w:t>verilmiş bulunmaktadır.</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Pr="006A2B43" w:rsidRDefault="00AA1889" w:rsidP="00AA1889">
      <w:pPr>
        <w:autoSpaceDE w:val="0"/>
        <w:autoSpaceDN w:val="0"/>
        <w:adjustRightInd w:val="0"/>
        <w:spacing w:after="0" w:line="240" w:lineRule="auto"/>
        <w:jc w:val="both"/>
        <w:rPr>
          <w:rFonts w:ascii="Times New Roman" w:hAnsi="Times New Roman" w:cs="Times New Roman"/>
          <w:b/>
          <w:sz w:val="24"/>
          <w:szCs w:val="24"/>
        </w:rPr>
      </w:pPr>
      <w:r w:rsidRPr="006A2B43">
        <w:rPr>
          <w:rFonts w:ascii="Times New Roman" w:hAnsi="Times New Roman" w:cs="Times New Roman"/>
          <w:b/>
          <w:sz w:val="24"/>
          <w:szCs w:val="24"/>
        </w:rPr>
        <w:t>Madde 6:</w:t>
      </w: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1923">
        <w:rPr>
          <w:rFonts w:ascii="Times New Roman" w:hAnsi="Times New Roman" w:cs="Times New Roman"/>
          <w:sz w:val="24"/>
          <w:szCs w:val="24"/>
        </w:rPr>
        <w:t>5018 sayılı Kanunun 60. maddesine göre de, Mali Hizmetler Birimleri, “idarenin iç</w:t>
      </w:r>
      <w:r>
        <w:rPr>
          <w:rFonts w:ascii="Times New Roman" w:hAnsi="Times New Roman" w:cs="Times New Roman"/>
          <w:sz w:val="24"/>
          <w:szCs w:val="24"/>
        </w:rPr>
        <w:t xml:space="preserve"> </w:t>
      </w:r>
      <w:r w:rsidRPr="00041923">
        <w:rPr>
          <w:rFonts w:ascii="Times New Roman" w:hAnsi="Times New Roman" w:cs="Times New Roman"/>
          <w:sz w:val="24"/>
          <w:szCs w:val="24"/>
        </w:rPr>
        <w:t>kontrol sisteminin kurulması, standartlarının uygulanması ve geliştirilmesi konularında</w:t>
      </w:r>
      <w:r>
        <w:rPr>
          <w:rFonts w:ascii="Times New Roman" w:hAnsi="Times New Roman" w:cs="Times New Roman"/>
          <w:sz w:val="24"/>
          <w:szCs w:val="24"/>
        </w:rPr>
        <w:t xml:space="preserve"> </w:t>
      </w:r>
      <w:r w:rsidRPr="00041923">
        <w:rPr>
          <w:rFonts w:ascii="Times New Roman" w:hAnsi="Times New Roman" w:cs="Times New Roman"/>
          <w:sz w:val="24"/>
          <w:szCs w:val="24"/>
        </w:rPr>
        <w:t>çalışmalar yapmak ve ön mali kontrol faaliyetini yürütmekten” sorumludurlar.</w:t>
      </w:r>
      <w:r>
        <w:rPr>
          <w:rFonts w:ascii="Times New Roman" w:hAnsi="Times New Roman" w:cs="Times New Roman"/>
          <w:sz w:val="24"/>
          <w:szCs w:val="24"/>
        </w:rPr>
        <w:t xml:space="preserve"> </w:t>
      </w:r>
      <w:r w:rsidRPr="00041923">
        <w:rPr>
          <w:rFonts w:ascii="Times New Roman" w:hAnsi="Times New Roman" w:cs="Times New Roman"/>
          <w:sz w:val="24"/>
          <w:szCs w:val="24"/>
        </w:rPr>
        <w:t>İç kontrol, idarede ayrı bir birim veya görev olmayıp, yönetim işleviyle birlikte mevcut</w:t>
      </w:r>
      <w:r>
        <w:rPr>
          <w:rFonts w:ascii="Times New Roman" w:hAnsi="Times New Roman" w:cs="Times New Roman"/>
          <w:sz w:val="24"/>
          <w:szCs w:val="24"/>
        </w:rPr>
        <w:t xml:space="preserve"> </w:t>
      </w:r>
      <w:r w:rsidRPr="00041923">
        <w:rPr>
          <w:rFonts w:ascii="Times New Roman" w:hAnsi="Times New Roman" w:cs="Times New Roman"/>
          <w:sz w:val="24"/>
          <w:szCs w:val="24"/>
        </w:rPr>
        <w:t>sistemlerin ayrılmaz bir parçası niteliğindedir. İç kontrolün kapsamına idarenin bütün</w:t>
      </w:r>
      <w:r>
        <w:rPr>
          <w:rFonts w:ascii="Times New Roman" w:hAnsi="Times New Roman" w:cs="Times New Roman"/>
          <w:sz w:val="24"/>
          <w:szCs w:val="24"/>
        </w:rPr>
        <w:t xml:space="preserve"> </w:t>
      </w:r>
      <w:r w:rsidRPr="00041923">
        <w:rPr>
          <w:rFonts w:ascii="Times New Roman" w:hAnsi="Times New Roman" w:cs="Times New Roman"/>
          <w:sz w:val="24"/>
          <w:szCs w:val="24"/>
        </w:rPr>
        <w:t>birimlerindeki mali ve mali olmayan her türlü faaliyet, karar ve işlem dâhildir. Bu nedenle,</w:t>
      </w:r>
      <w:r>
        <w:rPr>
          <w:rFonts w:ascii="Times New Roman" w:hAnsi="Times New Roman" w:cs="Times New Roman"/>
          <w:sz w:val="24"/>
          <w:szCs w:val="24"/>
        </w:rPr>
        <w:t xml:space="preserve"> </w:t>
      </w:r>
      <w:r w:rsidRPr="00041923">
        <w:rPr>
          <w:rFonts w:ascii="Times New Roman" w:hAnsi="Times New Roman" w:cs="Times New Roman"/>
          <w:sz w:val="24"/>
          <w:szCs w:val="24"/>
        </w:rPr>
        <w:t>tüm harcama birimlerimiz iç kontrol eylem planının oluşturulmasında, revize edilmesinde ve</w:t>
      </w:r>
      <w:r>
        <w:rPr>
          <w:rFonts w:ascii="Times New Roman" w:hAnsi="Times New Roman" w:cs="Times New Roman"/>
          <w:sz w:val="24"/>
          <w:szCs w:val="24"/>
        </w:rPr>
        <w:t xml:space="preserve"> </w:t>
      </w:r>
      <w:r w:rsidRPr="00041923">
        <w:rPr>
          <w:rFonts w:ascii="Times New Roman" w:hAnsi="Times New Roman" w:cs="Times New Roman"/>
          <w:sz w:val="24"/>
          <w:szCs w:val="24"/>
        </w:rPr>
        <w:t>iç kontrol eylem planının hayata geçirilmesinde üzerlerine düşen görevleri yerine</w:t>
      </w:r>
      <w:r>
        <w:rPr>
          <w:rFonts w:ascii="Times New Roman" w:hAnsi="Times New Roman" w:cs="Times New Roman"/>
          <w:sz w:val="24"/>
          <w:szCs w:val="24"/>
        </w:rPr>
        <w:t xml:space="preserve"> </w:t>
      </w:r>
      <w:r w:rsidRPr="00041923">
        <w:rPr>
          <w:rFonts w:ascii="Times New Roman" w:hAnsi="Times New Roman" w:cs="Times New Roman"/>
          <w:sz w:val="24"/>
          <w:szCs w:val="24"/>
        </w:rPr>
        <w:t>getireceklerdir.</w:t>
      </w: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Pr="00517AE7" w:rsidRDefault="00AA1889" w:rsidP="00AA1889">
      <w:pPr>
        <w:autoSpaceDE w:val="0"/>
        <w:autoSpaceDN w:val="0"/>
        <w:adjustRightInd w:val="0"/>
        <w:spacing w:after="0" w:line="240" w:lineRule="auto"/>
        <w:jc w:val="both"/>
        <w:rPr>
          <w:rFonts w:ascii="Times New Roman" w:hAnsi="Times New Roman" w:cs="Times New Roman"/>
          <w:b/>
          <w:sz w:val="24"/>
          <w:szCs w:val="24"/>
        </w:rPr>
      </w:pPr>
      <w:r w:rsidRPr="00517AE7">
        <w:rPr>
          <w:rFonts w:ascii="Times New Roman" w:hAnsi="Times New Roman" w:cs="Times New Roman"/>
          <w:b/>
          <w:sz w:val="24"/>
          <w:szCs w:val="24"/>
        </w:rPr>
        <w:t>Madde 7:</w:t>
      </w: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1923">
        <w:rPr>
          <w:rFonts w:ascii="Times New Roman" w:hAnsi="Times New Roman" w:cs="Times New Roman"/>
          <w:sz w:val="24"/>
          <w:szCs w:val="24"/>
        </w:rPr>
        <w:t>Yukarda belirtilen mevzuat hükümlerinden h</w:t>
      </w:r>
      <w:r>
        <w:rPr>
          <w:rFonts w:ascii="Times New Roman" w:hAnsi="Times New Roman" w:cs="Times New Roman"/>
          <w:sz w:val="24"/>
          <w:szCs w:val="24"/>
        </w:rPr>
        <w:t>areketle İdaremizde 2016-</w:t>
      </w:r>
      <w:r w:rsidRPr="00041923">
        <w:rPr>
          <w:rFonts w:ascii="Times New Roman" w:hAnsi="Times New Roman" w:cs="Times New Roman"/>
          <w:sz w:val="24"/>
          <w:szCs w:val="24"/>
        </w:rPr>
        <w:t>201</w:t>
      </w:r>
      <w:r>
        <w:rPr>
          <w:rFonts w:ascii="Times New Roman" w:hAnsi="Times New Roman" w:cs="Times New Roman"/>
          <w:sz w:val="24"/>
          <w:szCs w:val="24"/>
        </w:rPr>
        <w:t xml:space="preserve">7 </w:t>
      </w:r>
      <w:r w:rsidRPr="00041923">
        <w:rPr>
          <w:rFonts w:ascii="Times New Roman" w:hAnsi="Times New Roman" w:cs="Times New Roman"/>
          <w:sz w:val="24"/>
          <w:szCs w:val="24"/>
        </w:rPr>
        <w:t>yılı İç</w:t>
      </w:r>
      <w:r>
        <w:rPr>
          <w:rFonts w:ascii="Times New Roman" w:hAnsi="Times New Roman" w:cs="Times New Roman"/>
          <w:sz w:val="24"/>
          <w:szCs w:val="24"/>
        </w:rPr>
        <w:t xml:space="preserve"> </w:t>
      </w:r>
      <w:r w:rsidRPr="00041923">
        <w:rPr>
          <w:rFonts w:ascii="Times New Roman" w:hAnsi="Times New Roman" w:cs="Times New Roman"/>
          <w:sz w:val="24"/>
          <w:szCs w:val="24"/>
        </w:rPr>
        <w:t>Kontrol Standartlarına Uyum Eylem Planı çalışmaları başlatılmış bulunaktadır. Bu</w:t>
      </w:r>
      <w:r>
        <w:rPr>
          <w:rFonts w:ascii="Times New Roman" w:hAnsi="Times New Roman" w:cs="Times New Roman"/>
          <w:sz w:val="24"/>
          <w:szCs w:val="24"/>
        </w:rPr>
        <w:t xml:space="preserve"> </w:t>
      </w:r>
      <w:r w:rsidRPr="00041923">
        <w:rPr>
          <w:rFonts w:ascii="Times New Roman" w:hAnsi="Times New Roman" w:cs="Times New Roman"/>
          <w:sz w:val="24"/>
          <w:szCs w:val="24"/>
        </w:rPr>
        <w:t>çalışmalar kapsamında yapılacak İç Kontrol Standartlarına Uyum Eylem Planı ile;</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r w:rsidRPr="00041923">
        <w:rPr>
          <w:rFonts w:ascii="Times New Roman" w:hAnsi="Times New Roman" w:cs="Times New Roman"/>
          <w:sz w:val="24"/>
          <w:szCs w:val="24"/>
        </w:rPr>
        <w:t>a) Kamu gelir, gider, varlık ve yükümlülüklerinin etkili, ekonomik ve verimli bir şekilde</w:t>
      </w:r>
      <w:r>
        <w:rPr>
          <w:rFonts w:ascii="Times New Roman" w:hAnsi="Times New Roman" w:cs="Times New Roman"/>
          <w:sz w:val="24"/>
          <w:szCs w:val="24"/>
        </w:rPr>
        <w:t xml:space="preserve"> </w:t>
      </w:r>
      <w:r w:rsidRPr="00041923">
        <w:rPr>
          <w:rFonts w:ascii="Times New Roman" w:hAnsi="Times New Roman" w:cs="Times New Roman"/>
          <w:sz w:val="24"/>
          <w:szCs w:val="24"/>
        </w:rPr>
        <w:t>yönetilmesi,</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r w:rsidRPr="00041923">
        <w:rPr>
          <w:rFonts w:ascii="Times New Roman" w:hAnsi="Times New Roman" w:cs="Times New Roman"/>
          <w:sz w:val="24"/>
          <w:szCs w:val="24"/>
        </w:rPr>
        <w:t>b) Kamu idarelerinin kanunlara ve diğer düzenlemelere uygun olarak faaliyet</w:t>
      </w:r>
      <w:r>
        <w:rPr>
          <w:rFonts w:ascii="Times New Roman" w:hAnsi="Times New Roman" w:cs="Times New Roman"/>
          <w:sz w:val="24"/>
          <w:szCs w:val="24"/>
        </w:rPr>
        <w:t xml:space="preserve"> </w:t>
      </w:r>
      <w:r w:rsidRPr="00041923">
        <w:rPr>
          <w:rFonts w:ascii="Times New Roman" w:hAnsi="Times New Roman" w:cs="Times New Roman"/>
          <w:sz w:val="24"/>
          <w:szCs w:val="24"/>
        </w:rPr>
        <w:t>göstermesi,</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r w:rsidRPr="00041923">
        <w:rPr>
          <w:rFonts w:ascii="Times New Roman" w:hAnsi="Times New Roman" w:cs="Times New Roman"/>
          <w:sz w:val="24"/>
          <w:szCs w:val="24"/>
        </w:rPr>
        <w:t>c) Her türlü mali karar ve işlemlerde usulsüzlük ve yolsuzluğun önlenmesi,</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r w:rsidRPr="00041923">
        <w:rPr>
          <w:rFonts w:ascii="Times New Roman" w:hAnsi="Times New Roman" w:cs="Times New Roman"/>
          <w:sz w:val="24"/>
          <w:szCs w:val="24"/>
        </w:rPr>
        <w:t>d) Karar oluşturmak ve izlemek için düzenli, zamanında ve güvenilir rapor ve bilgi</w:t>
      </w:r>
      <w:r>
        <w:rPr>
          <w:rFonts w:ascii="Times New Roman" w:hAnsi="Times New Roman" w:cs="Times New Roman"/>
          <w:sz w:val="24"/>
          <w:szCs w:val="24"/>
        </w:rPr>
        <w:t xml:space="preserve"> </w:t>
      </w:r>
      <w:r w:rsidRPr="00041923">
        <w:rPr>
          <w:rFonts w:ascii="Times New Roman" w:hAnsi="Times New Roman" w:cs="Times New Roman"/>
          <w:sz w:val="24"/>
          <w:szCs w:val="24"/>
        </w:rPr>
        <w:t>edinilmesi,</w:t>
      </w: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041923">
        <w:rPr>
          <w:rFonts w:ascii="Times New Roman" w:hAnsi="Times New Roman" w:cs="Times New Roman"/>
          <w:sz w:val="24"/>
          <w:szCs w:val="24"/>
        </w:rPr>
        <w:t>Varlıkların kötüye kullanılması ve israfını önlemek ve kayıplara karşı korunması</w:t>
      </w:r>
      <w:r>
        <w:rPr>
          <w:rFonts w:ascii="Times New Roman" w:hAnsi="Times New Roman" w:cs="Times New Roman"/>
          <w:sz w:val="24"/>
          <w:szCs w:val="24"/>
        </w:rPr>
        <w:t xml:space="preserve"> </w:t>
      </w:r>
      <w:r w:rsidRPr="00041923">
        <w:rPr>
          <w:rFonts w:ascii="Times New Roman" w:hAnsi="Times New Roman" w:cs="Times New Roman"/>
          <w:sz w:val="24"/>
          <w:szCs w:val="24"/>
        </w:rPr>
        <w:t>amaçlanmaktadır.</w:t>
      </w: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Default="00AA1889" w:rsidP="00AA1889">
      <w:pPr>
        <w:autoSpaceDE w:val="0"/>
        <w:autoSpaceDN w:val="0"/>
        <w:adjustRightInd w:val="0"/>
        <w:spacing w:after="0" w:line="240" w:lineRule="auto"/>
        <w:jc w:val="both"/>
        <w:rPr>
          <w:rFonts w:ascii="Times New Roman" w:hAnsi="Times New Roman" w:cs="Times New Roman"/>
          <w:b/>
          <w:sz w:val="24"/>
          <w:szCs w:val="24"/>
        </w:rPr>
      </w:pPr>
    </w:p>
    <w:p w:rsidR="00AA1889" w:rsidRDefault="00AA1889" w:rsidP="00AA1889">
      <w:pPr>
        <w:autoSpaceDE w:val="0"/>
        <w:autoSpaceDN w:val="0"/>
        <w:adjustRightInd w:val="0"/>
        <w:spacing w:after="0" w:line="240" w:lineRule="auto"/>
        <w:jc w:val="both"/>
        <w:rPr>
          <w:rFonts w:ascii="Times New Roman" w:hAnsi="Times New Roman" w:cs="Times New Roman"/>
          <w:b/>
          <w:sz w:val="24"/>
          <w:szCs w:val="24"/>
        </w:rPr>
      </w:pPr>
    </w:p>
    <w:p w:rsidR="00AA1889" w:rsidRDefault="00AA1889" w:rsidP="00AA1889">
      <w:pPr>
        <w:autoSpaceDE w:val="0"/>
        <w:autoSpaceDN w:val="0"/>
        <w:adjustRightInd w:val="0"/>
        <w:spacing w:after="0" w:line="240" w:lineRule="auto"/>
        <w:jc w:val="both"/>
        <w:rPr>
          <w:rFonts w:ascii="Times New Roman" w:hAnsi="Times New Roman" w:cs="Times New Roman"/>
          <w:b/>
          <w:sz w:val="24"/>
          <w:szCs w:val="24"/>
        </w:rPr>
      </w:pPr>
    </w:p>
    <w:p w:rsidR="00AA1889" w:rsidRPr="00517AE7" w:rsidRDefault="00AA1889" w:rsidP="00AA1889">
      <w:pPr>
        <w:autoSpaceDE w:val="0"/>
        <w:autoSpaceDN w:val="0"/>
        <w:adjustRightInd w:val="0"/>
        <w:spacing w:after="0" w:line="240" w:lineRule="auto"/>
        <w:jc w:val="both"/>
        <w:rPr>
          <w:rFonts w:ascii="Times New Roman" w:hAnsi="Times New Roman" w:cs="Times New Roman"/>
          <w:b/>
          <w:sz w:val="24"/>
          <w:szCs w:val="24"/>
        </w:rPr>
      </w:pPr>
      <w:r w:rsidRPr="00517AE7">
        <w:rPr>
          <w:rFonts w:ascii="Times New Roman" w:hAnsi="Times New Roman" w:cs="Times New Roman"/>
          <w:b/>
          <w:sz w:val="24"/>
          <w:szCs w:val="24"/>
        </w:rPr>
        <w:lastRenderedPageBreak/>
        <w:t>Madde 8:</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5018 </w:t>
      </w:r>
      <w:r w:rsidRPr="00041923">
        <w:rPr>
          <w:rFonts w:ascii="Times New Roman" w:hAnsi="Times New Roman" w:cs="Times New Roman"/>
          <w:sz w:val="24"/>
          <w:szCs w:val="24"/>
        </w:rPr>
        <w:t>sayılı Kanunun 57. maddesinde yeterli ve etkili bir kontrol sisteminin</w:t>
      </w:r>
      <w:r>
        <w:rPr>
          <w:rFonts w:ascii="Times New Roman" w:hAnsi="Times New Roman" w:cs="Times New Roman"/>
          <w:sz w:val="24"/>
          <w:szCs w:val="24"/>
        </w:rPr>
        <w:t xml:space="preserve"> </w:t>
      </w:r>
      <w:r w:rsidRPr="00041923">
        <w:rPr>
          <w:rFonts w:ascii="Times New Roman" w:hAnsi="Times New Roman" w:cs="Times New Roman"/>
          <w:sz w:val="24"/>
          <w:szCs w:val="24"/>
        </w:rPr>
        <w:t>oluşturulabilmesi için; mesleki değerlere ve dürüst yönetim anlayışına sahip olunması, malî</w:t>
      </w:r>
      <w:r>
        <w:rPr>
          <w:rFonts w:ascii="Times New Roman" w:hAnsi="Times New Roman" w:cs="Times New Roman"/>
          <w:sz w:val="24"/>
          <w:szCs w:val="24"/>
        </w:rPr>
        <w:t xml:space="preserve"> </w:t>
      </w:r>
      <w:r w:rsidRPr="00041923">
        <w:rPr>
          <w:rFonts w:ascii="Times New Roman" w:hAnsi="Times New Roman" w:cs="Times New Roman"/>
          <w:sz w:val="24"/>
          <w:szCs w:val="24"/>
        </w:rPr>
        <w:t>yetki ve sorumlulukların bilgili ve yeterli yöneticilerle personele verilmesi, belirlenmiş</w:t>
      </w:r>
      <w:r>
        <w:rPr>
          <w:rFonts w:ascii="Times New Roman" w:hAnsi="Times New Roman" w:cs="Times New Roman"/>
          <w:sz w:val="24"/>
          <w:szCs w:val="24"/>
        </w:rPr>
        <w:t xml:space="preserve"> </w:t>
      </w:r>
      <w:r w:rsidRPr="00041923">
        <w:rPr>
          <w:rFonts w:ascii="Times New Roman" w:hAnsi="Times New Roman" w:cs="Times New Roman"/>
          <w:sz w:val="24"/>
          <w:szCs w:val="24"/>
        </w:rPr>
        <w:t>standartlara uyulmasının sağlanması, mevzuata aykırı faaliyetlerin önlenmesi ve kapsamlı bir</w:t>
      </w:r>
      <w:r>
        <w:rPr>
          <w:rFonts w:ascii="Times New Roman" w:hAnsi="Times New Roman" w:cs="Times New Roman"/>
          <w:sz w:val="24"/>
          <w:szCs w:val="24"/>
        </w:rPr>
        <w:t xml:space="preserve"> </w:t>
      </w:r>
      <w:r w:rsidRPr="00041923">
        <w:rPr>
          <w:rFonts w:ascii="Times New Roman" w:hAnsi="Times New Roman" w:cs="Times New Roman"/>
          <w:sz w:val="24"/>
          <w:szCs w:val="24"/>
        </w:rPr>
        <w:t>yönetim anlayışı ile uygun bir çalıma ortamının ve saydamlığın sağlanması bakımından ilgili</w:t>
      </w:r>
      <w:r>
        <w:rPr>
          <w:rFonts w:ascii="Times New Roman" w:hAnsi="Times New Roman" w:cs="Times New Roman"/>
          <w:sz w:val="24"/>
          <w:szCs w:val="24"/>
        </w:rPr>
        <w:t xml:space="preserve"> </w:t>
      </w:r>
      <w:r w:rsidRPr="00041923">
        <w:rPr>
          <w:rFonts w:ascii="Times New Roman" w:hAnsi="Times New Roman" w:cs="Times New Roman"/>
          <w:sz w:val="24"/>
          <w:szCs w:val="24"/>
        </w:rPr>
        <w:t>idarelerin üst yöneticileri ile diğer yöneticileri tarafından görev, yetki ve sorumluluklar göz</w:t>
      </w:r>
      <w:r>
        <w:rPr>
          <w:rFonts w:ascii="Times New Roman" w:hAnsi="Times New Roman" w:cs="Times New Roman"/>
          <w:sz w:val="24"/>
          <w:szCs w:val="24"/>
        </w:rPr>
        <w:t xml:space="preserve"> </w:t>
      </w:r>
      <w:r w:rsidRPr="00041923">
        <w:rPr>
          <w:rFonts w:ascii="Times New Roman" w:hAnsi="Times New Roman" w:cs="Times New Roman"/>
          <w:sz w:val="24"/>
          <w:szCs w:val="24"/>
        </w:rPr>
        <w:t>önünde bulundurulmak suretiyle gerekli önlemler alınacağı belirtilmiştir.</w:t>
      </w:r>
      <w:r>
        <w:rPr>
          <w:rFonts w:ascii="Times New Roman" w:hAnsi="Times New Roman" w:cs="Times New Roman"/>
          <w:sz w:val="24"/>
          <w:szCs w:val="24"/>
        </w:rPr>
        <w:t xml:space="preserve"> </w:t>
      </w:r>
      <w:r w:rsidRPr="00041923">
        <w:rPr>
          <w:rFonts w:ascii="Times New Roman" w:hAnsi="Times New Roman" w:cs="Times New Roman"/>
          <w:sz w:val="24"/>
          <w:szCs w:val="24"/>
        </w:rPr>
        <w:t>31.12.2005 tarihli ve 26040 (3. mükerrer) sayılı Resmî Gazete’de yayımlanan İç</w:t>
      </w:r>
      <w:r>
        <w:rPr>
          <w:rFonts w:ascii="Times New Roman" w:hAnsi="Times New Roman" w:cs="Times New Roman"/>
          <w:sz w:val="24"/>
          <w:szCs w:val="24"/>
        </w:rPr>
        <w:t xml:space="preserve"> </w:t>
      </w:r>
      <w:r w:rsidRPr="00041923">
        <w:rPr>
          <w:rFonts w:ascii="Times New Roman" w:hAnsi="Times New Roman" w:cs="Times New Roman"/>
          <w:sz w:val="24"/>
          <w:szCs w:val="24"/>
        </w:rPr>
        <w:t>Kontrol ve Ön Mali Kontrole İlişkin Usul ve Esasların "İç kontrol standartları" başlıklı 5 inci</w:t>
      </w:r>
      <w:r>
        <w:rPr>
          <w:rFonts w:ascii="Times New Roman" w:hAnsi="Times New Roman" w:cs="Times New Roman"/>
          <w:sz w:val="24"/>
          <w:szCs w:val="24"/>
        </w:rPr>
        <w:t xml:space="preserve"> </w:t>
      </w:r>
      <w:r w:rsidRPr="00041923">
        <w:rPr>
          <w:rFonts w:ascii="Times New Roman" w:hAnsi="Times New Roman" w:cs="Times New Roman"/>
          <w:sz w:val="24"/>
          <w:szCs w:val="24"/>
        </w:rPr>
        <w:t>maddesinde, iç kontrol standartlarının, merkezi uyumlaştırma görevi çerçevesinde Maliye</w:t>
      </w:r>
      <w:r>
        <w:rPr>
          <w:rFonts w:ascii="Times New Roman" w:hAnsi="Times New Roman" w:cs="Times New Roman"/>
          <w:sz w:val="24"/>
          <w:szCs w:val="24"/>
        </w:rPr>
        <w:t xml:space="preserve"> </w:t>
      </w:r>
      <w:r w:rsidRPr="00041923">
        <w:rPr>
          <w:rFonts w:ascii="Times New Roman" w:hAnsi="Times New Roman" w:cs="Times New Roman"/>
          <w:sz w:val="24"/>
          <w:szCs w:val="24"/>
        </w:rPr>
        <w:t>Bakanlığı tarafından belirlenip yayımlanacağı, kamu idarelerinin malî ve malî olmayan tüm</w:t>
      </w:r>
      <w:r>
        <w:rPr>
          <w:rFonts w:ascii="Times New Roman" w:hAnsi="Times New Roman" w:cs="Times New Roman"/>
          <w:sz w:val="24"/>
          <w:szCs w:val="24"/>
        </w:rPr>
        <w:t xml:space="preserve"> </w:t>
      </w:r>
      <w:r w:rsidRPr="00041923">
        <w:rPr>
          <w:rFonts w:ascii="Times New Roman" w:hAnsi="Times New Roman" w:cs="Times New Roman"/>
          <w:sz w:val="24"/>
          <w:szCs w:val="24"/>
        </w:rPr>
        <w:t>işlemlerinde bu standartlara uymakla ve gereğini yerine getirmekle yükümlü bulunduğu,</w:t>
      </w:r>
      <w:r>
        <w:rPr>
          <w:rFonts w:ascii="Times New Roman" w:hAnsi="Times New Roman" w:cs="Times New Roman"/>
          <w:sz w:val="24"/>
          <w:szCs w:val="24"/>
        </w:rPr>
        <w:t xml:space="preserve"> </w:t>
      </w:r>
      <w:r w:rsidRPr="00041923">
        <w:rPr>
          <w:rFonts w:ascii="Times New Roman" w:hAnsi="Times New Roman" w:cs="Times New Roman"/>
          <w:sz w:val="24"/>
          <w:szCs w:val="24"/>
        </w:rPr>
        <w:t>Kanuna ve iç kontrol standartlarına aykırı olmamak koşuluyla, idarelerce, görev alanları</w:t>
      </w:r>
      <w:r>
        <w:rPr>
          <w:rFonts w:ascii="Times New Roman" w:hAnsi="Times New Roman" w:cs="Times New Roman"/>
          <w:sz w:val="24"/>
          <w:szCs w:val="24"/>
        </w:rPr>
        <w:t xml:space="preserve"> </w:t>
      </w:r>
      <w:r w:rsidRPr="00041923">
        <w:rPr>
          <w:rFonts w:ascii="Times New Roman" w:hAnsi="Times New Roman" w:cs="Times New Roman"/>
          <w:sz w:val="24"/>
          <w:szCs w:val="24"/>
        </w:rPr>
        <w:t>çerçevesinde her türlü yöntem, süreç ve özellikli işlemlere ilişkin standartlar</w:t>
      </w:r>
      <w:r>
        <w:rPr>
          <w:rFonts w:ascii="Times New Roman" w:hAnsi="Times New Roman" w:cs="Times New Roman"/>
          <w:sz w:val="24"/>
          <w:szCs w:val="24"/>
        </w:rPr>
        <w:t xml:space="preserve"> </w:t>
      </w:r>
      <w:r w:rsidRPr="00041923">
        <w:rPr>
          <w:rFonts w:ascii="Times New Roman" w:hAnsi="Times New Roman" w:cs="Times New Roman"/>
          <w:sz w:val="24"/>
          <w:szCs w:val="24"/>
        </w:rPr>
        <w:t>belirlenebileceği belirtilmiştir.</w:t>
      </w: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1923">
        <w:rPr>
          <w:rFonts w:ascii="Times New Roman" w:hAnsi="Times New Roman" w:cs="Times New Roman"/>
          <w:sz w:val="24"/>
          <w:szCs w:val="24"/>
        </w:rPr>
        <w:t>İl Özel İdaremizin görev alanları çerçevesinde her türlü yöntem, süreç ve özellikli</w:t>
      </w:r>
      <w:r>
        <w:rPr>
          <w:rFonts w:ascii="Times New Roman" w:hAnsi="Times New Roman" w:cs="Times New Roman"/>
          <w:sz w:val="24"/>
          <w:szCs w:val="24"/>
        </w:rPr>
        <w:t xml:space="preserve"> </w:t>
      </w:r>
      <w:r w:rsidRPr="00041923">
        <w:rPr>
          <w:rFonts w:ascii="Times New Roman" w:hAnsi="Times New Roman" w:cs="Times New Roman"/>
          <w:sz w:val="24"/>
          <w:szCs w:val="24"/>
        </w:rPr>
        <w:t>işlemlere ilişkin olarak belirlenebilecek ayrıntılı standartlar, 5018 sayılı Kanuna, ilgili diğer</w:t>
      </w:r>
      <w:r>
        <w:rPr>
          <w:rFonts w:ascii="Times New Roman" w:hAnsi="Times New Roman" w:cs="Times New Roman"/>
          <w:sz w:val="24"/>
          <w:szCs w:val="24"/>
        </w:rPr>
        <w:t xml:space="preserve"> </w:t>
      </w:r>
      <w:r w:rsidRPr="00041923">
        <w:rPr>
          <w:rFonts w:ascii="Times New Roman" w:hAnsi="Times New Roman" w:cs="Times New Roman"/>
          <w:sz w:val="24"/>
          <w:szCs w:val="24"/>
        </w:rPr>
        <w:t>mevzuata ve Kamu İç Kontrol Standartlarına uygun olmak ve idareye münhasır spesifik</w:t>
      </w:r>
      <w:r>
        <w:rPr>
          <w:rFonts w:ascii="Times New Roman" w:hAnsi="Times New Roman" w:cs="Times New Roman"/>
          <w:sz w:val="24"/>
          <w:szCs w:val="24"/>
        </w:rPr>
        <w:t xml:space="preserve"> </w:t>
      </w:r>
      <w:r w:rsidRPr="00041923">
        <w:rPr>
          <w:rFonts w:ascii="Times New Roman" w:hAnsi="Times New Roman" w:cs="Times New Roman"/>
          <w:sz w:val="24"/>
          <w:szCs w:val="24"/>
        </w:rPr>
        <w:t>süreçlere ilişkin olmak zorundadır. İdarelerce gerek görülmesi halinde hazırlanabilecek İdare</w:t>
      </w:r>
      <w:r>
        <w:rPr>
          <w:rFonts w:ascii="Times New Roman" w:hAnsi="Times New Roman" w:cs="Times New Roman"/>
          <w:sz w:val="24"/>
          <w:szCs w:val="24"/>
        </w:rPr>
        <w:t xml:space="preserve"> </w:t>
      </w:r>
      <w:r w:rsidRPr="00041923">
        <w:rPr>
          <w:rFonts w:ascii="Times New Roman" w:hAnsi="Times New Roman" w:cs="Times New Roman"/>
          <w:sz w:val="24"/>
          <w:szCs w:val="24"/>
        </w:rPr>
        <w:t>Ayrıntılı İç Kontrol Standartları, idarelerin yasal ve idari yapıları ile personel ve mali</w:t>
      </w:r>
      <w:r>
        <w:rPr>
          <w:rFonts w:ascii="Times New Roman" w:hAnsi="Times New Roman" w:cs="Times New Roman"/>
          <w:sz w:val="24"/>
          <w:szCs w:val="24"/>
        </w:rPr>
        <w:t xml:space="preserve"> </w:t>
      </w:r>
      <w:r w:rsidRPr="00041923">
        <w:rPr>
          <w:rFonts w:ascii="Times New Roman" w:hAnsi="Times New Roman" w:cs="Times New Roman"/>
          <w:sz w:val="24"/>
          <w:szCs w:val="24"/>
        </w:rPr>
        <w:t>durumları gibi her bir idarenin kendine özgü koşulları dikkate alınarak katılımcı yöntemlerle</w:t>
      </w:r>
      <w:r>
        <w:rPr>
          <w:rFonts w:ascii="Times New Roman" w:hAnsi="Times New Roman" w:cs="Times New Roman"/>
          <w:sz w:val="24"/>
          <w:szCs w:val="24"/>
        </w:rPr>
        <w:t xml:space="preserve"> </w:t>
      </w:r>
      <w:r w:rsidRPr="00041923">
        <w:rPr>
          <w:rFonts w:ascii="Times New Roman" w:hAnsi="Times New Roman" w:cs="Times New Roman"/>
          <w:sz w:val="24"/>
          <w:szCs w:val="24"/>
        </w:rPr>
        <w:t>belirlenecektir.</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1923">
        <w:rPr>
          <w:rFonts w:ascii="Times New Roman" w:hAnsi="Times New Roman" w:cs="Times New Roman"/>
          <w:sz w:val="24"/>
          <w:szCs w:val="24"/>
        </w:rPr>
        <w:t>Bu çalışmalar tamamlandıktan sonra, İç Kontrol Uyum Eylem planı kapsamında</w:t>
      </w:r>
      <w:r>
        <w:rPr>
          <w:rFonts w:ascii="Times New Roman" w:hAnsi="Times New Roman" w:cs="Times New Roman"/>
          <w:sz w:val="24"/>
          <w:szCs w:val="24"/>
        </w:rPr>
        <w:t xml:space="preserve"> </w:t>
      </w:r>
      <w:r w:rsidRPr="00041923">
        <w:rPr>
          <w:rFonts w:ascii="Times New Roman" w:hAnsi="Times New Roman" w:cs="Times New Roman"/>
          <w:sz w:val="24"/>
          <w:szCs w:val="24"/>
        </w:rPr>
        <w:t>öngörülen eylemlerin düzenli bir şekilde izlenmesi ve sonuçların değerlendirilmesine</w:t>
      </w:r>
      <w:r>
        <w:rPr>
          <w:rFonts w:ascii="Times New Roman" w:hAnsi="Times New Roman" w:cs="Times New Roman"/>
          <w:sz w:val="24"/>
          <w:szCs w:val="24"/>
        </w:rPr>
        <w:t xml:space="preserve"> </w:t>
      </w:r>
      <w:r w:rsidRPr="00041923">
        <w:rPr>
          <w:rFonts w:ascii="Times New Roman" w:hAnsi="Times New Roman" w:cs="Times New Roman"/>
          <w:sz w:val="24"/>
          <w:szCs w:val="24"/>
        </w:rPr>
        <w:t>yönelik bir yapının kurum içinde kapasite geliştirilmek suretiyle kurulması çalışmaları</w:t>
      </w:r>
      <w:r>
        <w:rPr>
          <w:rFonts w:ascii="Times New Roman" w:hAnsi="Times New Roman" w:cs="Times New Roman"/>
          <w:sz w:val="24"/>
          <w:szCs w:val="24"/>
        </w:rPr>
        <w:t xml:space="preserve"> </w:t>
      </w:r>
      <w:r w:rsidRPr="00041923">
        <w:rPr>
          <w:rFonts w:ascii="Times New Roman" w:hAnsi="Times New Roman" w:cs="Times New Roman"/>
          <w:sz w:val="24"/>
          <w:szCs w:val="24"/>
        </w:rPr>
        <w:t>yürütülecek ve öngörülen bütün çıktılar elde edilerek örnek, güçlü ve uygulanabilir bir iç</w:t>
      </w:r>
      <w:r>
        <w:rPr>
          <w:rFonts w:ascii="Times New Roman" w:hAnsi="Times New Roman" w:cs="Times New Roman"/>
          <w:sz w:val="24"/>
          <w:szCs w:val="24"/>
        </w:rPr>
        <w:t xml:space="preserve"> </w:t>
      </w:r>
      <w:r w:rsidRPr="00041923">
        <w:rPr>
          <w:rFonts w:ascii="Times New Roman" w:hAnsi="Times New Roman" w:cs="Times New Roman"/>
          <w:sz w:val="24"/>
          <w:szCs w:val="24"/>
        </w:rPr>
        <w:t>kontrol sistemi kurulacaktır.</w:t>
      </w: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Default="00AA1889" w:rsidP="00AA18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1923">
        <w:rPr>
          <w:rFonts w:ascii="Times New Roman" w:hAnsi="Times New Roman" w:cs="Times New Roman"/>
          <w:sz w:val="24"/>
          <w:szCs w:val="24"/>
        </w:rPr>
        <w:t>Bilindiği üzere Mali hizmetler Müdürlüğü, iç kontrol sisteminin kurulması,</w:t>
      </w:r>
      <w:r>
        <w:rPr>
          <w:rFonts w:ascii="Times New Roman" w:hAnsi="Times New Roman" w:cs="Times New Roman"/>
          <w:sz w:val="24"/>
          <w:szCs w:val="24"/>
        </w:rPr>
        <w:t xml:space="preserve"> </w:t>
      </w:r>
      <w:r w:rsidRPr="00041923">
        <w:rPr>
          <w:rFonts w:ascii="Times New Roman" w:hAnsi="Times New Roman" w:cs="Times New Roman"/>
          <w:sz w:val="24"/>
          <w:szCs w:val="24"/>
        </w:rPr>
        <w:t>standartlarının uygulanması ve geliştirilmesinden</w:t>
      </w:r>
      <w:r>
        <w:rPr>
          <w:rFonts w:ascii="Times New Roman" w:hAnsi="Times New Roman" w:cs="Times New Roman"/>
          <w:sz w:val="24"/>
          <w:szCs w:val="24"/>
        </w:rPr>
        <w:t>,</w:t>
      </w:r>
      <w:r w:rsidRPr="00041923">
        <w:rPr>
          <w:rFonts w:ascii="Times New Roman" w:hAnsi="Times New Roman" w:cs="Times New Roman"/>
          <w:sz w:val="24"/>
          <w:szCs w:val="24"/>
        </w:rPr>
        <w:t xml:space="preserve"> Harcama yetkilileri, görev ve yetki alanları</w:t>
      </w:r>
      <w:r>
        <w:rPr>
          <w:rFonts w:ascii="Times New Roman" w:hAnsi="Times New Roman" w:cs="Times New Roman"/>
          <w:sz w:val="24"/>
          <w:szCs w:val="24"/>
        </w:rPr>
        <w:t xml:space="preserve"> </w:t>
      </w:r>
      <w:r w:rsidRPr="00041923">
        <w:rPr>
          <w:rFonts w:ascii="Times New Roman" w:hAnsi="Times New Roman" w:cs="Times New Roman"/>
          <w:sz w:val="24"/>
          <w:szCs w:val="24"/>
        </w:rPr>
        <w:t>çerçevesinde idari ve mali karar ve işlemlere ilişkin olarak iç kontrol sisteminin işleyişinden</w:t>
      </w:r>
      <w:r>
        <w:rPr>
          <w:rFonts w:ascii="Times New Roman" w:hAnsi="Times New Roman" w:cs="Times New Roman"/>
          <w:sz w:val="24"/>
          <w:szCs w:val="24"/>
        </w:rPr>
        <w:t xml:space="preserve">, </w:t>
      </w:r>
      <w:r w:rsidRPr="00041923">
        <w:rPr>
          <w:rFonts w:ascii="Times New Roman" w:hAnsi="Times New Roman" w:cs="Times New Roman"/>
          <w:sz w:val="24"/>
          <w:szCs w:val="24"/>
        </w:rPr>
        <w:t>Kamu iç kontrol standartlarına uyum eylem planı hazırlama ekibi ise eylem planının</w:t>
      </w:r>
      <w:r>
        <w:rPr>
          <w:rFonts w:ascii="Times New Roman" w:hAnsi="Times New Roman" w:cs="Times New Roman"/>
          <w:sz w:val="24"/>
          <w:szCs w:val="24"/>
        </w:rPr>
        <w:t xml:space="preserve"> </w:t>
      </w:r>
      <w:r w:rsidRPr="00041923">
        <w:rPr>
          <w:rFonts w:ascii="Times New Roman" w:hAnsi="Times New Roman" w:cs="Times New Roman"/>
          <w:sz w:val="24"/>
          <w:szCs w:val="24"/>
        </w:rPr>
        <w:t>yenilenmesinden sorumludur.</w:t>
      </w:r>
    </w:p>
    <w:p w:rsidR="00AA1889" w:rsidRPr="00041923" w:rsidRDefault="00AA1889" w:rsidP="00AA1889">
      <w:pPr>
        <w:autoSpaceDE w:val="0"/>
        <w:autoSpaceDN w:val="0"/>
        <w:adjustRightInd w:val="0"/>
        <w:spacing w:after="0" w:line="240" w:lineRule="auto"/>
        <w:jc w:val="both"/>
        <w:rPr>
          <w:rFonts w:ascii="Times New Roman" w:hAnsi="Times New Roman" w:cs="Times New Roman"/>
          <w:sz w:val="24"/>
          <w:szCs w:val="24"/>
        </w:rPr>
      </w:pPr>
    </w:p>
    <w:p w:rsidR="00AA1889" w:rsidRPr="00B20525" w:rsidRDefault="00AA1889" w:rsidP="00B205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1923">
        <w:rPr>
          <w:rFonts w:ascii="Times New Roman" w:hAnsi="Times New Roman" w:cs="Times New Roman"/>
          <w:sz w:val="24"/>
          <w:szCs w:val="24"/>
        </w:rPr>
        <w:t>Hazırlanan uyum eylem planında öngörülen eylemlere ilişkin çıktıların, zamanında ve</w:t>
      </w:r>
      <w:r>
        <w:rPr>
          <w:rFonts w:ascii="Times New Roman" w:hAnsi="Times New Roman" w:cs="Times New Roman"/>
          <w:sz w:val="24"/>
          <w:szCs w:val="24"/>
        </w:rPr>
        <w:t xml:space="preserve"> </w:t>
      </w:r>
      <w:r w:rsidRPr="00041923">
        <w:rPr>
          <w:rFonts w:ascii="Times New Roman" w:hAnsi="Times New Roman" w:cs="Times New Roman"/>
          <w:sz w:val="24"/>
          <w:szCs w:val="24"/>
        </w:rPr>
        <w:t>istenilen kalitede elde edilip edilmediği üçer aylık periyotlarla üst yönetime yapılan</w:t>
      </w:r>
      <w:r>
        <w:rPr>
          <w:rFonts w:ascii="Times New Roman" w:hAnsi="Times New Roman" w:cs="Times New Roman"/>
          <w:sz w:val="24"/>
          <w:szCs w:val="24"/>
        </w:rPr>
        <w:t xml:space="preserve"> </w:t>
      </w:r>
      <w:r w:rsidRPr="00041923">
        <w:rPr>
          <w:rFonts w:ascii="Times New Roman" w:hAnsi="Times New Roman" w:cs="Times New Roman"/>
          <w:sz w:val="24"/>
          <w:szCs w:val="24"/>
        </w:rPr>
        <w:t>raporlarla ortaya konulacak ve üst yönetim bu raporlamada belirtilen aksayan yönlere ilişkin</w:t>
      </w:r>
      <w:r>
        <w:rPr>
          <w:rFonts w:ascii="Times New Roman" w:hAnsi="Times New Roman" w:cs="Times New Roman"/>
          <w:sz w:val="24"/>
          <w:szCs w:val="24"/>
        </w:rPr>
        <w:t xml:space="preserve"> </w:t>
      </w:r>
      <w:r w:rsidRPr="00041923">
        <w:rPr>
          <w:rFonts w:ascii="Times New Roman" w:hAnsi="Times New Roman" w:cs="Times New Roman"/>
          <w:sz w:val="24"/>
          <w:szCs w:val="24"/>
        </w:rPr>
        <w:t>gerekli tedbirleri alacaktır.</w:t>
      </w:r>
    </w:p>
    <w:p w:rsidR="00AA1889" w:rsidRDefault="00AA1889" w:rsidP="00AA1889">
      <w:pPr>
        <w:pStyle w:val="Default"/>
        <w:jc w:val="both"/>
        <w:rPr>
          <w:b/>
          <w:bCs/>
        </w:rPr>
      </w:pPr>
      <w:r>
        <w:rPr>
          <w:b/>
          <w:bCs/>
        </w:rPr>
        <w:tab/>
      </w:r>
    </w:p>
    <w:p w:rsidR="00AA1889" w:rsidRPr="001F3BE1" w:rsidRDefault="00AA1889" w:rsidP="00AA1889">
      <w:pPr>
        <w:pStyle w:val="Default"/>
        <w:jc w:val="both"/>
        <w:rPr>
          <w:b/>
          <w:bCs/>
        </w:rPr>
      </w:pPr>
      <w:r w:rsidRPr="001F3BE1">
        <w:rPr>
          <w:b/>
          <w:bCs/>
        </w:rPr>
        <w:t xml:space="preserve">Yürürlük </w:t>
      </w:r>
    </w:p>
    <w:p w:rsidR="00AA1889" w:rsidRPr="001F3BE1" w:rsidRDefault="00AA1889" w:rsidP="00AA1889">
      <w:pPr>
        <w:pStyle w:val="Default"/>
        <w:ind w:firstLine="708"/>
        <w:jc w:val="both"/>
      </w:pPr>
      <w:r w:rsidRPr="001F3BE1">
        <w:rPr>
          <w:b/>
          <w:bCs/>
        </w:rPr>
        <w:t xml:space="preserve">Madde 12- </w:t>
      </w:r>
      <w:r w:rsidRPr="001F3BE1">
        <w:t xml:space="preserve">Bu Yönerge, Üst Yöneticinin onayı ile yürürlüğe girer. </w:t>
      </w:r>
    </w:p>
    <w:p w:rsidR="00AA1889" w:rsidRPr="001F3BE1" w:rsidRDefault="00AA1889" w:rsidP="00AA1889">
      <w:pPr>
        <w:pStyle w:val="Default"/>
        <w:ind w:firstLine="708"/>
        <w:jc w:val="both"/>
      </w:pPr>
    </w:p>
    <w:p w:rsidR="00AA1889" w:rsidRPr="001F3BE1" w:rsidRDefault="00AA1889" w:rsidP="00AA1889">
      <w:pPr>
        <w:pStyle w:val="Default"/>
        <w:jc w:val="both"/>
      </w:pPr>
      <w:r>
        <w:rPr>
          <w:b/>
          <w:bCs/>
        </w:rPr>
        <w:tab/>
      </w:r>
      <w:r w:rsidRPr="001F3BE1">
        <w:rPr>
          <w:b/>
          <w:bCs/>
        </w:rPr>
        <w:t xml:space="preserve">Yürütme </w:t>
      </w:r>
    </w:p>
    <w:p w:rsidR="00AA1889" w:rsidRPr="001F3BE1" w:rsidRDefault="00AA1889" w:rsidP="00AA1889">
      <w:pPr>
        <w:spacing w:line="240" w:lineRule="auto"/>
        <w:ind w:firstLine="708"/>
        <w:jc w:val="both"/>
        <w:rPr>
          <w:rFonts w:ascii="Times New Roman" w:hAnsi="Times New Roman" w:cs="Times New Roman"/>
          <w:sz w:val="24"/>
          <w:szCs w:val="24"/>
        </w:rPr>
      </w:pPr>
      <w:r w:rsidRPr="001F3BE1">
        <w:rPr>
          <w:rFonts w:ascii="Times New Roman" w:hAnsi="Times New Roman" w:cs="Times New Roman"/>
          <w:b/>
          <w:bCs/>
          <w:sz w:val="24"/>
          <w:szCs w:val="24"/>
        </w:rPr>
        <w:t>Madde 13-</w:t>
      </w:r>
      <w:r w:rsidRPr="001F3BE1">
        <w:rPr>
          <w:rFonts w:ascii="Times New Roman" w:hAnsi="Times New Roman" w:cs="Times New Roman"/>
          <w:sz w:val="24"/>
          <w:szCs w:val="24"/>
        </w:rPr>
        <w:t xml:space="preserve"> Yönerge hükümleri </w:t>
      </w:r>
      <w:r>
        <w:rPr>
          <w:rFonts w:ascii="Times New Roman" w:hAnsi="Times New Roman" w:cs="Times New Roman"/>
          <w:sz w:val="24"/>
          <w:szCs w:val="24"/>
        </w:rPr>
        <w:t>Uşak</w:t>
      </w:r>
      <w:r w:rsidRPr="001F3BE1">
        <w:rPr>
          <w:rFonts w:ascii="Times New Roman" w:hAnsi="Times New Roman" w:cs="Times New Roman"/>
          <w:sz w:val="24"/>
          <w:szCs w:val="24"/>
        </w:rPr>
        <w:t xml:space="preserve"> Valisi tarafından yürütülür.</w:t>
      </w:r>
    </w:p>
    <w:p w:rsidR="00AA1889" w:rsidRPr="0076062D" w:rsidRDefault="00AA1889"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F94007" w:rsidRPr="0076062D" w:rsidRDefault="00F94007" w:rsidP="00D500DF">
      <w:pPr>
        <w:tabs>
          <w:tab w:val="left" w:pos="9072"/>
        </w:tabs>
        <w:spacing w:after="120"/>
        <w:ind w:hanging="1"/>
        <w:jc w:val="both"/>
        <w:rPr>
          <w:rFonts w:ascii="Times New Roman" w:eastAsia="Times New Roman" w:hAnsi="Times New Roman" w:cs="Times New Roman"/>
          <w:noProof/>
          <w:sz w:val="24"/>
          <w:szCs w:val="24"/>
          <w:lang w:eastAsia="tr-TR"/>
        </w:rPr>
      </w:pPr>
    </w:p>
    <w:p w:rsidR="00AA1889" w:rsidRDefault="00AA1889" w:rsidP="00BD1187">
      <w:pPr>
        <w:pStyle w:val="Balk2"/>
        <w:jc w:val="center"/>
        <w:rPr>
          <w:rFonts w:ascii="Times New Roman" w:eastAsia="Times New Roman" w:hAnsi="Times New Roman"/>
          <w:caps/>
          <w:szCs w:val="24"/>
          <w:lang w:eastAsia="tr-TR"/>
        </w:rPr>
      </w:pPr>
      <w:bookmarkStart w:id="228" w:name="_Toc378921950"/>
    </w:p>
    <w:p w:rsidR="00B20525" w:rsidRPr="00B20525" w:rsidRDefault="00B20525" w:rsidP="00B20525">
      <w:pPr>
        <w:rPr>
          <w:lang w:val="en-US" w:eastAsia="tr-TR"/>
        </w:rPr>
      </w:pPr>
    </w:p>
    <w:p w:rsidR="00AA1889" w:rsidRDefault="00AA1889" w:rsidP="00BD1187">
      <w:pPr>
        <w:pStyle w:val="Balk2"/>
        <w:jc w:val="center"/>
        <w:rPr>
          <w:rFonts w:ascii="Times New Roman" w:eastAsia="Times New Roman" w:hAnsi="Times New Roman"/>
          <w:caps/>
          <w:szCs w:val="24"/>
          <w:lang w:eastAsia="tr-TR"/>
        </w:rPr>
      </w:pPr>
    </w:p>
    <w:p w:rsidR="00AA1889" w:rsidRDefault="00AA1889" w:rsidP="00BD1187">
      <w:pPr>
        <w:pStyle w:val="Balk2"/>
        <w:jc w:val="center"/>
        <w:rPr>
          <w:rFonts w:ascii="Times New Roman" w:eastAsia="Times New Roman" w:hAnsi="Times New Roman"/>
          <w:caps/>
          <w:szCs w:val="24"/>
          <w:lang w:eastAsia="tr-TR"/>
        </w:rPr>
      </w:pPr>
    </w:p>
    <w:p w:rsidR="00AA1889" w:rsidRDefault="00AA1889" w:rsidP="00BD1187">
      <w:pPr>
        <w:pStyle w:val="Balk2"/>
        <w:jc w:val="center"/>
        <w:rPr>
          <w:rFonts w:ascii="Times New Roman" w:eastAsia="Times New Roman" w:hAnsi="Times New Roman"/>
          <w:caps/>
          <w:szCs w:val="24"/>
          <w:lang w:eastAsia="tr-TR"/>
        </w:rPr>
      </w:pPr>
    </w:p>
    <w:p w:rsidR="00AA1889" w:rsidRDefault="00AA1889" w:rsidP="00BD1187">
      <w:pPr>
        <w:pStyle w:val="Balk2"/>
        <w:jc w:val="center"/>
        <w:rPr>
          <w:rFonts w:ascii="Times New Roman" w:eastAsia="Times New Roman" w:hAnsi="Times New Roman"/>
          <w:caps/>
          <w:szCs w:val="24"/>
          <w:lang w:eastAsia="tr-TR"/>
        </w:rPr>
      </w:pPr>
    </w:p>
    <w:p w:rsidR="00AA1889" w:rsidRDefault="00AA1889" w:rsidP="00BD1187">
      <w:pPr>
        <w:pStyle w:val="Balk2"/>
        <w:jc w:val="center"/>
        <w:rPr>
          <w:rFonts w:ascii="Times New Roman" w:eastAsia="Times New Roman" w:hAnsi="Times New Roman"/>
          <w:caps/>
          <w:szCs w:val="24"/>
          <w:lang w:eastAsia="tr-TR"/>
        </w:rPr>
      </w:pPr>
    </w:p>
    <w:p w:rsidR="00AA1889" w:rsidRDefault="00AA1889" w:rsidP="00BD1187">
      <w:pPr>
        <w:pStyle w:val="Balk2"/>
        <w:jc w:val="center"/>
        <w:rPr>
          <w:rFonts w:ascii="Times New Roman" w:eastAsia="Times New Roman" w:hAnsi="Times New Roman"/>
          <w:caps/>
          <w:szCs w:val="24"/>
          <w:lang w:eastAsia="tr-TR"/>
        </w:rPr>
      </w:pPr>
    </w:p>
    <w:p w:rsidR="00AA1889" w:rsidRDefault="00AA1889" w:rsidP="00BD1187">
      <w:pPr>
        <w:pStyle w:val="Balk2"/>
        <w:jc w:val="center"/>
        <w:rPr>
          <w:rFonts w:ascii="Times New Roman" w:eastAsia="Times New Roman" w:hAnsi="Times New Roman"/>
          <w:caps/>
          <w:szCs w:val="24"/>
          <w:lang w:eastAsia="tr-TR"/>
        </w:rPr>
      </w:pPr>
    </w:p>
    <w:p w:rsidR="00AA1889" w:rsidRDefault="00AA1889" w:rsidP="00BD1187">
      <w:pPr>
        <w:pStyle w:val="Balk2"/>
        <w:jc w:val="center"/>
        <w:rPr>
          <w:rFonts w:ascii="Times New Roman" w:eastAsia="Times New Roman" w:hAnsi="Times New Roman"/>
          <w:caps/>
          <w:szCs w:val="24"/>
          <w:lang w:eastAsia="tr-TR"/>
        </w:rPr>
      </w:pPr>
    </w:p>
    <w:p w:rsidR="00BD1187" w:rsidRPr="0076062D" w:rsidRDefault="008B5BF9" w:rsidP="00BD1187">
      <w:pPr>
        <w:pStyle w:val="Balk2"/>
        <w:jc w:val="center"/>
        <w:rPr>
          <w:rFonts w:ascii="Times New Roman" w:eastAsia="Times New Roman" w:hAnsi="Times New Roman"/>
          <w:caps/>
          <w:szCs w:val="24"/>
          <w:lang w:eastAsia="tr-TR"/>
        </w:rPr>
      </w:pPr>
      <w:r w:rsidRPr="0076062D">
        <w:rPr>
          <w:rFonts w:ascii="Times New Roman" w:eastAsia="Times New Roman" w:hAnsi="Times New Roman"/>
          <w:caps/>
          <w:szCs w:val="24"/>
          <w:lang w:eastAsia="tr-TR"/>
        </w:rPr>
        <w:t>UŞAK İL ÖZEL İDARESİ</w:t>
      </w:r>
      <w:bookmarkEnd w:id="228"/>
    </w:p>
    <w:p w:rsidR="00BD171E" w:rsidRPr="0076062D" w:rsidRDefault="008B5BF9" w:rsidP="00BD1187">
      <w:pPr>
        <w:pStyle w:val="Balk2"/>
        <w:jc w:val="center"/>
        <w:rPr>
          <w:rFonts w:ascii="Times New Roman" w:eastAsia="Times New Roman" w:hAnsi="Times New Roman"/>
          <w:szCs w:val="24"/>
          <w:lang w:eastAsia="tr-TR"/>
        </w:rPr>
      </w:pPr>
      <w:bookmarkStart w:id="229" w:name="_Toc378921951"/>
      <w:r w:rsidRPr="0076062D">
        <w:rPr>
          <w:rFonts w:ascii="Times New Roman" w:eastAsia="Times New Roman" w:hAnsi="Times New Roman"/>
          <w:caps/>
          <w:szCs w:val="24"/>
          <w:lang w:eastAsia="tr-TR"/>
        </w:rPr>
        <w:t>İÇ KON</w:t>
      </w:r>
      <w:r w:rsidR="00AA1889">
        <w:rPr>
          <w:rFonts w:ascii="Times New Roman" w:eastAsia="Times New Roman" w:hAnsi="Times New Roman"/>
          <w:caps/>
          <w:szCs w:val="24"/>
          <w:lang w:eastAsia="tr-TR"/>
        </w:rPr>
        <w:t xml:space="preserve">TROL STANDARTLARINA </w:t>
      </w:r>
      <w:r w:rsidRPr="0076062D">
        <w:rPr>
          <w:rFonts w:ascii="Times New Roman" w:eastAsia="Times New Roman" w:hAnsi="Times New Roman"/>
          <w:caps/>
          <w:szCs w:val="24"/>
          <w:lang w:eastAsia="tr-TR"/>
        </w:rPr>
        <w:t>UYUM EYLEM PLANI</w:t>
      </w:r>
      <w:bookmarkEnd w:id="229"/>
    </w:p>
    <w:sectPr w:rsidR="00BD171E" w:rsidRPr="0076062D" w:rsidSect="00A516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FC" w:rsidRDefault="000D08FC" w:rsidP="00A5169E">
      <w:pPr>
        <w:spacing w:after="0" w:line="240" w:lineRule="auto"/>
      </w:pPr>
      <w:r>
        <w:separator/>
      </w:r>
    </w:p>
  </w:endnote>
  <w:endnote w:type="continuationSeparator" w:id="1">
    <w:p w:rsidR="000D08FC" w:rsidRDefault="000D08FC" w:rsidP="00A51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FC" w:rsidRDefault="000D08FC" w:rsidP="00A5169E">
      <w:pPr>
        <w:spacing w:after="0" w:line="240" w:lineRule="auto"/>
      </w:pPr>
      <w:r>
        <w:separator/>
      </w:r>
    </w:p>
  </w:footnote>
  <w:footnote w:type="continuationSeparator" w:id="1">
    <w:p w:rsidR="000D08FC" w:rsidRDefault="000D08FC" w:rsidP="00A51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D40324"/>
    <w:multiLevelType w:val="multilevel"/>
    <w:tmpl w:val="6A6C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9C4D40"/>
    <w:multiLevelType w:val="hybridMultilevel"/>
    <w:tmpl w:val="BBD8D7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EA3488"/>
    <w:multiLevelType w:val="multilevel"/>
    <w:tmpl w:val="1542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553BC"/>
    <w:multiLevelType w:val="hybridMultilevel"/>
    <w:tmpl w:val="5B007F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209411B0"/>
    <w:multiLevelType w:val="hybridMultilevel"/>
    <w:tmpl w:val="6DE8FAFC"/>
    <w:lvl w:ilvl="0" w:tplc="041F000F">
      <w:start w:val="1"/>
      <w:numFmt w:val="decimal"/>
      <w:lvlText w:val="%1."/>
      <w:lvlJc w:val="left"/>
      <w:pPr>
        <w:ind w:left="787" w:hanging="360"/>
      </w:p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2">
    <w:nsid w:val="20DA03D5"/>
    <w:multiLevelType w:val="hybridMultilevel"/>
    <w:tmpl w:val="49D86CF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4D158D"/>
    <w:multiLevelType w:val="hybridMultilevel"/>
    <w:tmpl w:val="EAFC75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AA579F"/>
    <w:multiLevelType w:val="hybridMultilevel"/>
    <w:tmpl w:val="718A2E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5C573F"/>
    <w:multiLevelType w:val="hybridMultilevel"/>
    <w:tmpl w:val="C5641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986EE6"/>
    <w:multiLevelType w:val="hybridMultilevel"/>
    <w:tmpl w:val="9C027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1A74BA"/>
    <w:multiLevelType w:val="hybridMultilevel"/>
    <w:tmpl w:val="B8E264B6"/>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3E6231"/>
    <w:multiLevelType w:val="hybridMultilevel"/>
    <w:tmpl w:val="90D004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420645"/>
    <w:multiLevelType w:val="hybridMultilevel"/>
    <w:tmpl w:val="F906F964"/>
    <w:lvl w:ilvl="0" w:tplc="041F000F">
      <w:start w:val="1"/>
      <w:numFmt w:val="decimal"/>
      <w:lvlText w:val="%1."/>
      <w:lvlJc w:val="left"/>
      <w:pPr>
        <w:ind w:left="720" w:hanging="360"/>
      </w:pPr>
    </w:lvl>
    <w:lvl w:ilvl="1" w:tplc="FEDA8AEC">
      <w:start w:val="1"/>
      <w:numFmt w:val="decimal"/>
      <w:lvlText w:val="%2-"/>
      <w:lvlJc w:val="left"/>
      <w:pPr>
        <w:ind w:left="2070" w:hanging="9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A2682A"/>
    <w:multiLevelType w:val="hybridMultilevel"/>
    <w:tmpl w:val="E216171C"/>
    <w:lvl w:ilvl="0" w:tplc="AAF059D8">
      <w:start w:val="1"/>
      <w:numFmt w:val="bullet"/>
      <w:lvlText w:val=""/>
      <w:lvlJc w:val="left"/>
      <w:pPr>
        <w:ind w:left="92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470ECE"/>
    <w:multiLevelType w:val="hybridMultilevel"/>
    <w:tmpl w:val="5808BEDA"/>
    <w:lvl w:ilvl="0" w:tplc="041F000F">
      <w:start w:val="1"/>
      <w:numFmt w:val="decimal"/>
      <w:lvlText w:val="%1."/>
      <w:lvlJc w:val="left"/>
      <w:pPr>
        <w:ind w:left="720" w:hanging="360"/>
      </w:pPr>
    </w:lvl>
    <w:lvl w:ilvl="1" w:tplc="4AC274F6">
      <w:numFmt w:val="bullet"/>
      <w:lvlText w:val="·"/>
      <w:lvlJc w:val="left"/>
      <w:pPr>
        <w:ind w:left="1530" w:hanging="45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203F69"/>
    <w:multiLevelType w:val="hybridMultilevel"/>
    <w:tmpl w:val="D390E0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864E6A"/>
    <w:multiLevelType w:val="hybridMultilevel"/>
    <w:tmpl w:val="7AA211E4"/>
    <w:lvl w:ilvl="0" w:tplc="041F0001">
      <w:start w:val="1"/>
      <w:numFmt w:val="bullet"/>
      <w:lvlText w:val=""/>
      <w:lvlJc w:val="left"/>
      <w:pPr>
        <w:ind w:left="2648" w:hanging="360"/>
      </w:pPr>
      <w:rPr>
        <w:rFonts w:ascii="Symbol" w:hAnsi="Symbol" w:hint="default"/>
      </w:rPr>
    </w:lvl>
    <w:lvl w:ilvl="1" w:tplc="041F0003">
      <w:start w:val="1"/>
      <w:numFmt w:val="bullet"/>
      <w:lvlText w:val="o"/>
      <w:lvlJc w:val="left"/>
      <w:pPr>
        <w:ind w:left="3368" w:hanging="360"/>
      </w:pPr>
      <w:rPr>
        <w:rFonts w:ascii="Courier New" w:hAnsi="Courier New" w:cs="Courier New" w:hint="default"/>
      </w:rPr>
    </w:lvl>
    <w:lvl w:ilvl="2" w:tplc="041F0005">
      <w:start w:val="1"/>
      <w:numFmt w:val="bullet"/>
      <w:lvlText w:val=""/>
      <w:lvlJc w:val="left"/>
      <w:pPr>
        <w:ind w:left="4088" w:hanging="360"/>
      </w:pPr>
      <w:rPr>
        <w:rFonts w:ascii="Wingdings" w:hAnsi="Wingdings" w:hint="default"/>
      </w:rPr>
    </w:lvl>
    <w:lvl w:ilvl="3" w:tplc="041F0001" w:tentative="1">
      <w:start w:val="1"/>
      <w:numFmt w:val="bullet"/>
      <w:lvlText w:val=""/>
      <w:lvlJc w:val="left"/>
      <w:pPr>
        <w:ind w:left="4808" w:hanging="360"/>
      </w:pPr>
      <w:rPr>
        <w:rFonts w:ascii="Symbol" w:hAnsi="Symbol" w:hint="default"/>
      </w:rPr>
    </w:lvl>
    <w:lvl w:ilvl="4" w:tplc="041F0003" w:tentative="1">
      <w:start w:val="1"/>
      <w:numFmt w:val="bullet"/>
      <w:lvlText w:val="o"/>
      <w:lvlJc w:val="left"/>
      <w:pPr>
        <w:ind w:left="5528" w:hanging="360"/>
      </w:pPr>
      <w:rPr>
        <w:rFonts w:ascii="Courier New" w:hAnsi="Courier New" w:cs="Courier New" w:hint="default"/>
      </w:rPr>
    </w:lvl>
    <w:lvl w:ilvl="5" w:tplc="041F0005" w:tentative="1">
      <w:start w:val="1"/>
      <w:numFmt w:val="bullet"/>
      <w:lvlText w:val=""/>
      <w:lvlJc w:val="left"/>
      <w:pPr>
        <w:ind w:left="6248" w:hanging="360"/>
      </w:pPr>
      <w:rPr>
        <w:rFonts w:ascii="Wingdings" w:hAnsi="Wingdings" w:hint="default"/>
      </w:rPr>
    </w:lvl>
    <w:lvl w:ilvl="6" w:tplc="041F0001" w:tentative="1">
      <w:start w:val="1"/>
      <w:numFmt w:val="bullet"/>
      <w:lvlText w:val=""/>
      <w:lvlJc w:val="left"/>
      <w:pPr>
        <w:ind w:left="6968" w:hanging="360"/>
      </w:pPr>
      <w:rPr>
        <w:rFonts w:ascii="Symbol" w:hAnsi="Symbol" w:hint="default"/>
      </w:rPr>
    </w:lvl>
    <w:lvl w:ilvl="7" w:tplc="041F0003" w:tentative="1">
      <w:start w:val="1"/>
      <w:numFmt w:val="bullet"/>
      <w:lvlText w:val="o"/>
      <w:lvlJc w:val="left"/>
      <w:pPr>
        <w:ind w:left="7688" w:hanging="360"/>
      </w:pPr>
      <w:rPr>
        <w:rFonts w:ascii="Courier New" w:hAnsi="Courier New" w:cs="Courier New" w:hint="default"/>
      </w:rPr>
    </w:lvl>
    <w:lvl w:ilvl="8" w:tplc="041F0005" w:tentative="1">
      <w:start w:val="1"/>
      <w:numFmt w:val="bullet"/>
      <w:lvlText w:val=""/>
      <w:lvlJc w:val="left"/>
      <w:pPr>
        <w:ind w:left="8408" w:hanging="360"/>
      </w:pPr>
      <w:rPr>
        <w:rFonts w:ascii="Wingdings" w:hAnsi="Wingdings" w:hint="default"/>
      </w:rPr>
    </w:lvl>
  </w:abstractNum>
  <w:abstractNum w:abstractNumId="24">
    <w:nsid w:val="56990128"/>
    <w:multiLevelType w:val="hybridMultilevel"/>
    <w:tmpl w:val="4B4292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CB2736"/>
    <w:multiLevelType w:val="hybridMultilevel"/>
    <w:tmpl w:val="0EC27188"/>
    <w:lvl w:ilvl="0" w:tplc="041F0001">
      <w:start w:val="1"/>
      <w:numFmt w:val="bullet"/>
      <w:lvlText w:val=""/>
      <w:lvlJc w:val="left"/>
      <w:pPr>
        <w:ind w:left="720" w:hanging="360"/>
      </w:pPr>
      <w:rPr>
        <w:rFonts w:ascii="Symbol" w:hAnsi="Symbol" w:hint="default"/>
      </w:rPr>
    </w:lvl>
    <w:lvl w:ilvl="1" w:tplc="43FEF3A0">
      <w:numFmt w:val="bullet"/>
      <w:lvlText w:val="•"/>
      <w:lvlJc w:val="left"/>
      <w:pPr>
        <w:ind w:left="1440" w:hanging="360"/>
      </w:pPr>
      <w:rPr>
        <w:rFonts w:ascii="Arial" w:eastAsia="Calibri" w:hAnsi="Arial" w:cs="Arial" w:hint="default"/>
        <w:color w:val="33339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48A2DAB"/>
    <w:multiLevelType w:val="hybridMultilevel"/>
    <w:tmpl w:val="84FAD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935E75"/>
    <w:multiLevelType w:val="hybridMultilevel"/>
    <w:tmpl w:val="164E315A"/>
    <w:lvl w:ilvl="0" w:tplc="041F0001">
      <w:start w:val="1"/>
      <w:numFmt w:val="bullet"/>
      <w:lvlText w:val=""/>
      <w:lvlJc w:val="left"/>
      <w:pPr>
        <w:ind w:left="2651" w:hanging="360"/>
      </w:pPr>
      <w:rPr>
        <w:rFonts w:ascii="Symbol" w:hAnsi="Symbol" w:hint="default"/>
      </w:rPr>
    </w:lvl>
    <w:lvl w:ilvl="1" w:tplc="041F0003" w:tentative="1">
      <w:start w:val="1"/>
      <w:numFmt w:val="bullet"/>
      <w:lvlText w:val="o"/>
      <w:lvlJc w:val="left"/>
      <w:pPr>
        <w:ind w:left="3371" w:hanging="360"/>
      </w:pPr>
      <w:rPr>
        <w:rFonts w:ascii="Courier New" w:hAnsi="Courier New" w:cs="Courier New" w:hint="default"/>
      </w:rPr>
    </w:lvl>
    <w:lvl w:ilvl="2" w:tplc="041F0005" w:tentative="1">
      <w:start w:val="1"/>
      <w:numFmt w:val="bullet"/>
      <w:lvlText w:val=""/>
      <w:lvlJc w:val="left"/>
      <w:pPr>
        <w:ind w:left="4091" w:hanging="360"/>
      </w:pPr>
      <w:rPr>
        <w:rFonts w:ascii="Wingdings" w:hAnsi="Wingdings" w:hint="default"/>
      </w:rPr>
    </w:lvl>
    <w:lvl w:ilvl="3" w:tplc="041F0001" w:tentative="1">
      <w:start w:val="1"/>
      <w:numFmt w:val="bullet"/>
      <w:lvlText w:val=""/>
      <w:lvlJc w:val="left"/>
      <w:pPr>
        <w:ind w:left="4811" w:hanging="360"/>
      </w:pPr>
      <w:rPr>
        <w:rFonts w:ascii="Symbol" w:hAnsi="Symbol" w:hint="default"/>
      </w:rPr>
    </w:lvl>
    <w:lvl w:ilvl="4" w:tplc="041F0003" w:tentative="1">
      <w:start w:val="1"/>
      <w:numFmt w:val="bullet"/>
      <w:lvlText w:val="o"/>
      <w:lvlJc w:val="left"/>
      <w:pPr>
        <w:ind w:left="5531" w:hanging="360"/>
      </w:pPr>
      <w:rPr>
        <w:rFonts w:ascii="Courier New" w:hAnsi="Courier New" w:cs="Courier New" w:hint="default"/>
      </w:rPr>
    </w:lvl>
    <w:lvl w:ilvl="5" w:tplc="041F0005" w:tentative="1">
      <w:start w:val="1"/>
      <w:numFmt w:val="bullet"/>
      <w:lvlText w:val=""/>
      <w:lvlJc w:val="left"/>
      <w:pPr>
        <w:ind w:left="6251" w:hanging="360"/>
      </w:pPr>
      <w:rPr>
        <w:rFonts w:ascii="Wingdings" w:hAnsi="Wingdings" w:hint="default"/>
      </w:rPr>
    </w:lvl>
    <w:lvl w:ilvl="6" w:tplc="041F0001" w:tentative="1">
      <w:start w:val="1"/>
      <w:numFmt w:val="bullet"/>
      <w:lvlText w:val=""/>
      <w:lvlJc w:val="left"/>
      <w:pPr>
        <w:ind w:left="6971" w:hanging="360"/>
      </w:pPr>
      <w:rPr>
        <w:rFonts w:ascii="Symbol" w:hAnsi="Symbol" w:hint="default"/>
      </w:rPr>
    </w:lvl>
    <w:lvl w:ilvl="7" w:tplc="041F0003" w:tentative="1">
      <w:start w:val="1"/>
      <w:numFmt w:val="bullet"/>
      <w:lvlText w:val="o"/>
      <w:lvlJc w:val="left"/>
      <w:pPr>
        <w:ind w:left="7691" w:hanging="360"/>
      </w:pPr>
      <w:rPr>
        <w:rFonts w:ascii="Courier New" w:hAnsi="Courier New" w:cs="Courier New" w:hint="default"/>
      </w:rPr>
    </w:lvl>
    <w:lvl w:ilvl="8" w:tplc="041F0005" w:tentative="1">
      <w:start w:val="1"/>
      <w:numFmt w:val="bullet"/>
      <w:lvlText w:val=""/>
      <w:lvlJc w:val="left"/>
      <w:pPr>
        <w:ind w:left="8411" w:hanging="360"/>
      </w:pPr>
      <w:rPr>
        <w:rFonts w:ascii="Wingdings" w:hAnsi="Wingdings" w:hint="default"/>
      </w:rPr>
    </w:lvl>
  </w:abstractNum>
  <w:abstractNum w:abstractNumId="28">
    <w:nsid w:val="77F964C4"/>
    <w:multiLevelType w:val="hybridMultilevel"/>
    <w:tmpl w:val="DE76F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DA6156A"/>
    <w:multiLevelType w:val="hybridMultilevel"/>
    <w:tmpl w:val="4E2E8A0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3"/>
  </w:num>
  <w:num w:numId="2">
    <w:abstractNumId w:val="7"/>
  </w:num>
  <w:num w:numId="3">
    <w:abstractNumId w:val="9"/>
  </w:num>
  <w:num w:numId="4">
    <w:abstractNumId w:val="17"/>
  </w:num>
  <w:num w:numId="5">
    <w:abstractNumId w:val="12"/>
  </w:num>
  <w:num w:numId="6">
    <w:abstractNumId w:val="19"/>
  </w:num>
  <w:num w:numId="7">
    <w:abstractNumId w:val="22"/>
  </w:num>
  <w:num w:numId="8">
    <w:abstractNumId w:val="21"/>
  </w:num>
  <w:num w:numId="9">
    <w:abstractNumId w:val="14"/>
  </w:num>
  <w:num w:numId="10">
    <w:abstractNumId w:val="16"/>
  </w:num>
  <w:num w:numId="11">
    <w:abstractNumId w:val="8"/>
  </w:num>
  <w:num w:numId="12">
    <w:abstractNumId w:val="13"/>
  </w:num>
  <w:num w:numId="13">
    <w:abstractNumId w:val="18"/>
  </w:num>
  <w:num w:numId="14">
    <w:abstractNumId w:val="15"/>
  </w:num>
  <w:num w:numId="15">
    <w:abstractNumId w:val="24"/>
  </w:num>
  <w:num w:numId="16">
    <w:abstractNumId w:val="11"/>
  </w:num>
  <w:num w:numId="17">
    <w:abstractNumId w:val="26"/>
  </w:num>
  <w:num w:numId="18">
    <w:abstractNumId w:val="0"/>
  </w:num>
  <w:num w:numId="19">
    <w:abstractNumId w:val="5"/>
  </w:num>
  <w:num w:numId="20">
    <w:abstractNumId w:val="6"/>
  </w:num>
  <w:num w:numId="21">
    <w:abstractNumId w:val="3"/>
  </w:num>
  <w:num w:numId="22">
    <w:abstractNumId w:val="4"/>
  </w:num>
  <w:num w:numId="23">
    <w:abstractNumId w:val="1"/>
  </w:num>
  <w:num w:numId="24">
    <w:abstractNumId w:val="2"/>
  </w:num>
  <w:num w:numId="25">
    <w:abstractNumId w:val="25"/>
  </w:num>
  <w:num w:numId="26">
    <w:abstractNumId w:val="10"/>
  </w:num>
  <w:num w:numId="27">
    <w:abstractNumId w:val="20"/>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defaultTabStop w:val="708"/>
  <w:hyphenationZone w:val="425"/>
  <w:characterSpacingControl w:val="doNotCompress"/>
  <w:footnotePr>
    <w:footnote w:id="0"/>
    <w:footnote w:id="1"/>
  </w:footnotePr>
  <w:endnotePr>
    <w:endnote w:id="0"/>
    <w:endnote w:id="1"/>
  </w:endnotePr>
  <w:compat/>
  <w:rsids>
    <w:rsidRoot w:val="00A300FC"/>
    <w:rsid w:val="000071E0"/>
    <w:rsid w:val="00034D57"/>
    <w:rsid w:val="0003701A"/>
    <w:rsid w:val="0006015B"/>
    <w:rsid w:val="00084050"/>
    <w:rsid w:val="000C07F2"/>
    <w:rsid w:val="000C23E8"/>
    <w:rsid w:val="000D08FC"/>
    <w:rsid w:val="0012605E"/>
    <w:rsid w:val="00150CB0"/>
    <w:rsid w:val="00156D14"/>
    <w:rsid w:val="00163A90"/>
    <w:rsid w:val="00167697"/>
    <w:rsid w:val="00170A70"/>
    <w:rsid w:val="00171C5B"/>
    <w:rsid w:val="0017518A"/>
    <w:rsid w:val="00186524"/>
    <w:rsid w:val="001F13D3"/>
    <w:rsid w:val="002040E8"/>
    <w:rsid w:val="00213E97"/>
    <w:rsid w:val="00221DCD"/>
    <w:rsid w:val="0022740F"/>
    <w:rsid w:val="0023066F"/>
    <w:rsid w:val="00236641"/>
    <w:rsid w:val="002E0F25"/>
    <w:rsid w:val="003037AB"/>
    <w:rsid w:val="00324492"/>
    <w:rsid w:val="003252E2"/>
    <w:rsid w:val="003273D4"/>
    <w:rsid w:val="0035174B"/>
    <w:rsid w:val="00353D7C"/>
    <w:rsid w:val="00355C0B"/>
    <w:rsid w:val="00365883"/>
    <w:rsid w:val="00374371"/>
    <w:rsid w:val="003A51B4"/>
    <w:rsid w:val="003B5A07"/>
    <w:rsid w:val="003D6784"/>
    <w:rsid w:val="00412CF4"/>
    <w:rsid w:val="00427F9F"/>
    <w:rsid w:val="00444D8D"/>
    <w:rsid w:val="00494258"/>
    <w:rsid w:val="004978C5"/>
    <w:rsid w:val="004E5D1F"/>
    <w:rsid w:val="00500047"/>
    <w:rsid w:val="005404DD"/>
    <w:rsid w:val="0056254D"/>
    <w:rsid w:val="00574159"/>
    <w:rsid w:val="00584394"/>
    <w:rsid w:val="00584786"/>
    <w:rsid w:val="00592CD2"/>
    <w:rsid w:val="005964DE"/>
    <w:rsid w:val="005C3EF9"/>
    <w:rsid w:val="005C6029"/>
    <w:rsid w:val="005D343D"/>
    <w:rsid w:val="005D7FEB"/>
    <w:rsid w:val="005F28BF"/>
    <w:rsid w:val="005F6A21"/>
    <w:rsid w:val="005F7BE8"/>
    <w:rsid w:val="00621AC5"/>
    <w:rsid w:val="00643E89"/>
    <w:rsid w:val="006839A8"/>
    <w:rsid w:val="006861F7"/>
    <w:rsid w:val="00687B0C"/>
    <w:rsid w:val="006947B4"/>
    <w:rsid w:val="006A05BD"/>
    <w:rsid w:val="006E2606"/>
    <w:rsid w:val="006E5D26"/>
    <w:rsid w:val="006F2E3B"/>
    <w:rsid w:val="00702F16"/>
    <w:rsid w:val="007045B8"/>
    <w:rsid w:val="007200ED"/>
    <w:rsid w:val="00745469"/>
    <w:rsid w:val="0076062D"/>
    <w:rsid w:val="00782F7E"/>
    <w:rsid w:val="007D011A"/>
    <w:rsid w:val="007E2FDA"/>
    <w:rsid w:val="00823734"/>
    <w:rsid w:val="00837941"/>
    <w:rsid w:val="00850A7A"/>
    <w:rsid w:val="0088281E"/>
    <w:rsid w:val="008B1E89"/>
    <w:rsid w:val="008B5BF9"/>
    <w:rsid w:val="008F03C0"/>
    <w:rsid w:val="008F0516"/>
    <w:rsid w:val="009071A2"/>
    <w:rsid w:val="009240D0"/>
    <w:rsid w:val="009477F2"/>
    <w:rsid w:val="00947DF9"/>
    <w:rsid w:val="00952BD8"/>
    <w:rsid w:val="009660D7"/>
    <w:rsid w:val="009A4D40"/>
    <w:rsid w:val="009B3D59"/>
    <w:rsid w:val="009D281D"/>
    <w:rsid w:val="009F76A0"/>
    <w:rsid w:val="00A0503B"/>
    <w:rsid w:val="00A21905"/>
    <w:rsid w:val="00A25880"/>
    <w:rsid w:val="00A300FC"/>
    <w:rsid w:val="00A5169E"/>
    <w:rsid w:val="00AA1889"/>
    <w:rsid w:val="00AB323A"/>
    <w:rsid w:val="00AF6905"/>
    <w:rsid w:val="00B14159"/>
    <w:rsid w:val="00B16AFC"/>
    <w:rsid w:val="00B20525"/>
    <w:rsid w:val="00B46725"/>
    <w:rsid w:val="00B47D3E"/>
    <w:rsid w:val="00B737B9"/>
    <w:rsid w:val="00B9276B"/>
    <w:rsid w:val="00B96550"/>
    <w:rsid w:val="00BB53AF"/>
    <w:rsid w:val="00BD1187"/>
    <w:rsid w:val="00BD171E"/>
    <w:rsid w:val="00C004C8"/>
    <w:rsid w:val="00C044FD"/>
    <w:rsid w:val="00C11A41"/>
    <w:rsid w:val="00C22BF8"/>
    <w:rsid w:val="00C8249D"/>
    <w:rsid w:val="00CB6FA9"/>
    <w:rsid w:val="00CD3EB1"/>
    <w:rsid w:val="00CE0EAA"/>
    <w:rsid w:val="00D13FFC"/>
    <w:rsid w:val="00D1760F"/>
    <w:rsid w:val="00D500DF"/>
    <w:rsid w:val="00D83499"/>
    <w:rsid w:val="00D92636"/>
    <w:rsid w:val="00E21E78"/>
    <w:rsid w:val="00E54D7D"/>
    <w:rsid w:val="00E70346"/>
    <w:rsid w:val="00E822F4"/>
    <w:rsid w:val="00EC16F6"/>
    <w:rsid w:val="00EE538C"/>
    <w:rsid w:val="00EE7F44"/>
    <w:rsid w:val="00EF13D3"/>
    <w:rsid w:val="00EF382B"/>
    <w:rsid w:val="00F11276"/>
    <w:rsid w:val="00F22E8D"/>
    <w:rsid w:val="00F33C48"/>
    <w:rsid w:val="00F5265D"/>
    <w:rsid w:val="00F52F55"/>
    <w:rsid w:val="00F55769"/>
    <w:rsid w:val="00F71823"/>
    <w:rsid w:val="00F72FDD"/>
    <w:rsid w:val="00F773F2"/>
    <w:rsid w:val="00F77A50"/>
    <w:rsid w:val="00F8025A"/>
    <w:rsid w:val="00F81681"/>
    <w:rsid w:val="00F94007"/>
    <w:rsid w:val="00FA2FD8"/>
    <w:rsid w:val="00FC43F2"/>
    <w:rsid w:val="00FC6CFE"/>
    <w:rsid w:val="00FD53B3"/>
    <w:rsid w:val="00FD5D77"/>
    <w:rsid w:val="00FF46C6"/>
    <w:rsid w:val="00FF4A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04]"/>
    </o:shapedefaults>
    <o:shapelayout v:ext="edit">
      <o:idmap v:ext="edit" data="1"/>
      <o:rules v:ext="edit">
        <o:r id="V:Rule5" type="connector" idref="#_x0000_s1037"/>
        <o:r id="V:Rule6" type="connector" idref="#_x0000_s1032"/>
        <o:r id="V:Rule7" type="connector" idref="#_x0000_s1031"/>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9E"/>
  </w:style>
  <w:style w:type="paragraph" w:styleId="Balk1">
    <w:name w:val="heading 1"/>
    <w:basedOn w:val="Normal"/>
    <w:next w:val="Normal"/>
    <w:link w:val="Balk1Char"/>
    <w:qFormat/>
    <w:rsid w:val="009D281D"/>
    <w:pPr>
      <w:keepNext/>
      <w:keepLines/>
      <w:spacing w:before="480" w:after="120" w:line="360" w:lineRule="auto"/>
      <w:jc w:val="both"/>
      <w:outlineLvl w:val="0"/>
    </w:pPr>
    <w:rPr>
      <w:rFonts w:asciiTheme="majorHAnsi" w:eastAsiaTheme="majorEastAsia" w:hAnsiTheme="majorHAnsi" w:cstheme="majorBidi"/>
      <w:bCs/>
      <w:i/>
      <w:color w:val="FFFFFF" w:themeColor="background1"/>
      <w:sz w:val="28"/>
      <w:szCs w:val="28"/>
    </w:rPr>
  </w:style>
  <w:style w:type="paragraph" w:styleId="Balk2">
    <w:name w:val="heading 2"/>
    <w:basedOn w:val="Normal"/>
    <w:next w:val="Normal"/>
    <w:link w:val="Balk2Char"/>
    <w:unhideWhenUsed/>
    <w:qFormat/>
    <w:rsid w:val="009D281D"/>
    <w:pPr>
      <w:spacing w:before="120" w:after="120" w:line="360" w:lineRule="auto"/>
      <w:ind w:firstLine="709"/>
      <w:outlineLvl w:val="1"/>
    </w:pPr>
    <w:rPr>
      <w:rFonts w:cs="Times New Roman"/>
      <w:b/>
      <w:noProof/>
      <w:color w:val="69676D" w:themeColor="text2"/>
      <w:sz w:val="24"/>
      <w:szCs w:val="28"/>
      <w:lang w:val="en-US"/>
    </w:rPr>
  </w:style>
  <w:style w:type="paragraph" w:styleId="Balk3">
    <w:name w:val="heading 3"/>
    <w:basedOn w:val="Normal"/>
    <w:next w:val="Normal"/>
    <w:link w:val="Balk3Char"/>
    <w:unhideWhenUsed/>
    <w:qFormat/>
    <w:rsid w:val="009D281D"/>
    <w:pPr>
      <w:keepNext/>
      <w:keepLines/>
      <w:spacing w:before="120" w:after="120" w:line="360" w:lineRule="auto"/>
      <w:ind w:left="709"/>
      <w:jc w:val="both"/>
      <w:outlineLvl w:val="2"/>
    </w:pPr>
    <w:rPr>
      <w:rFonts w:eastAsiaTheme="majorEastAsia" w:cstheme="majorBidi"/>
      <w:b/>
      <w:bCs/>
      <w:color w:val="CEB966" w:themeColor="accent1"/>
      <w:sz w:val="24"/>
      <w:szCs w:val="24"/>
    </w:rPr>
  </w:style>
  <w:style w:type="paragraph" w:styleId="Balk4">
    <w:name w:val="heading 4"/>
    <w:basedOn w:val="Normal"/>
    <w:next w:val="Normal"/>
    <w:link w:val="Balk4Char"/>
    <w:qFormat/>
    <w:rsid w:val="009D281D"/>
    <w:pPr>
      <w:keepNext/>
      <w:spacing w:before="240" w:after="60" w:line="360" w:lineRule="auto"/>
      <w:outlineLvl w:val="3"/>
    </w:pPr>
    <w:rPr>
      <w:rFonts w:eastAsia="Times New Roman" w:cs="Times New Roman"/>
      <w:b/>
      <w:bCs/>
      <w:color w:val="A4A2A8" w:themeColor="text2" w:themeTint="99"/>
      <w:sz w:val="24"/>
      <w:szCs w:val="28"/>
      <w:lang w:eastAsia="tr-TR"/>
    </w:rPr>
  </w:style>
  <w:style w:type="paragraph" w:styleId="Balk5">
    <w:name w:val="heading 5"/>
    <w:basedOn w:val="Normal"/>
    <w:next w:val="Normal"/>
    <w:link w:val="Balk5Char"/>
    <w:qFormat/>
    <w:rsid w:val="009D281D"/>
    <w:pPr>
      <w:spacing w:before="240" w:after="60" w:line="360" w:lineRule="auto"/>
      <w:outlineLvl w:val="4"/>
    </w:pPr>
    <w:rPr>
      <w:rFonts w:eastAsia="Times New Roman" w:cs="Times New Roman"/>
      <w:b/>
      <w:bCs/>
      <w:i/>
      <w:iCs/>
      <w:sz w:val="24"/>
      <w:szCs w:val="26"/>
      <w:lang w:eastAsia="tr-TR"/>
    </w:rPr>
  </w:style>
  <w:style w:type="paragraph" w:styleId="Balk6">
    <w:name w:val="heading 6"/>
    <w:basedOn w:val="Normal"/>
    <w:next w:val="Normal"/>
    <w:link w:val="Balk6Char"/>
    <w:uiPriority w:val="9"/>
    <w:unhideWhenUsed/>
    <w:qFormat/>
    <w:rsid w:val="0088281E"/>
    <w:pPr>
      <w:keepNext/>
      <w:keepLines/>
      <w:spacing w:before="200" w:after="0"/>
      <w:outlineLvl w:val="5"/>
    </w:pPr>
    <w:rPr>
      <w:rFonts w:asciiTheme="majorHAnsi" w:eastAsiaTheme="majorEastAsia" w:hAnsiTheme="majorHAnsi" w:cstheme="majorBidi"/>
      <w:i/>
      <w:iCs/>
      <w:color w:val="746325" w:themeColor="accent1" w:themeShade="7F"/>
    </w:rPr>
  </w:style>
  <w:style w:type="paragraph" w:styleId="Balk7">
    <w:name w:val="heading 7"/>
    <w:basedOn w:val="Normal"/>
    <w:next w:val="Normal"/>
    <w:link w:val="Balk7Char"/>
    <w:uiPriority w:val="9"/>
    <w:unhideWhenUsed/>
    <w:qFormat/>
    <w:rsid w:val="003037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3037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3037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nhideWhenUsed/>
    <w:rsid w:val="00A516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169E"/>
    <w:rPr>
      <w:b/>
      <w:bCs/>
    </w:rPr>
  </w:style>
  <w:style w:type="paragraph" w:styleId="ListeParagraf">
    <w:name w:val="List Paragraph"/>
    <w:basedOn w:val="Normal"/>
    <w:uiPriority w:val="34"/>
    <w:qFormat/>
    <w:rsid w:val="00A5169E"/>
    <w:pPr>
      <w:ind w:left="720"/>
      <w:contextualSpacing/>
    </w:pPr>
  </w:style>
  <w:style w:type="character" w:customStyle="1" w:styleId="apple-converted-space">
    <w:name w:val="apple-converted-space"/>
    <w:basedOn w:val="VarsaylanParagrafYazTipi"/>
    <w:rsid w:val="00A5169E"/>
  </w:style>
  <w:style w:type="paragraph" w:styleId="stbilgi">
    <w:name w:val="header"/>
    <w:basedOn w:val="Normal"/>
    <w:link w:val="stbilgiChar"/>
    <w:uiPriority w:val="99"/>
    <w:unhideWhenUsed/>
    <w:rsid w:val="00A516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169E"/>
  </w:style>
  <w:style w:type="paragraph" w:styleId="Altbilgi">
    <w:name w:val="footer"/>
    <w:basedOn w:val="Normal"/>
    <w:link w:val="AltbilgiChar"/>
    <w:uiPriority w:val="99"/>
    <w:unhideWhenUsed/>
    <w:rsid w:val="00A516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169E"/>
  </w:style>
  <w:style w:type="paragraph" w:styleId="BalonMetni">
    <w:name w:val="Balloon Text"/>
    <w:basedOn w:val="Normal"/>
    <w:link w:val="BalonMetniChar"/>
    <w:uiPriority w:val="99"/>
    <w:semiHidden/>
    <w:unhideWhenUsed/>
    <w:rsid w:val="00A516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69E"/>
    <w:rPr>
      <w:rFonts w:ascii="Tahoma" w:hAnsi="Tahoma" w:cs="Tahoma"/>
      <w:sz w:val="16"/>
      <w:szCs w:val="16"/>
    </w:rPr>
  </w:style>
  <w:style w:type="character" w:customStyle="1" w:styleId="Balk1Char">
    <w:name w:val="Başlık 1 Char"/>
    <w:basedOn w:val="VarsaylanParagrafYazTipi"/>
    <w:link w:val="Balk1"/>
    <w:rsid w:val="009D281D"/>
    <w:rPr>
      <w:rFonts w:asciiTheme="majorHAnsi" w:eastAsiaTheme="majorEastAsia" w:hAnsiTheme="majorHAnsi" w:cstheme="majorBidi"/>
      <w:bCs/>
      <w:i/>
      <w:color w:val="FFFFFF" w:themeColor="background1"/>
      <w:sz w:val="28"/>
      <w:szCs w:val="28"/>
    </w:rPr>
  </w:style>
  <w:style w:type="character" w:customStyle="1" w:styleId="Balk2Char">
    <w:name w:val="Başlık 2 Char"/>
    <w:basedOn w:val="VarsaylanParagrafYazTipi"/>
    <w:link w:val="Balk2"/>
    <w:rsid w:val="009D281D"/>
    <w:rPr>
      <w:rFonts w:cs="Times New Roman"/>
      <w:b/>
      <w:noProof/>
      <w:color w:val="69676D" w:themeColor="text2"/>
      <w:sz w:val="24"/>
      <w:szCs w:val="28"/>
      <w:lang w:val="en-US"/>
    </w:rPr>
  </w:style>
  <w:style w:type="character" w:customStyle="1" w:styleId="Balk3Char">
    <w:name w:val="Başlık 3 Char"/>
    <w:basedOn w:val="VarsaylanParagrafYazTipi"/>
    <w:link w:val="Balk3"/>
    <w:rsid w:val="009D281D"/>
    <w:rPr>
      <w:rFonts w:eastAsiaTheme="majorEastAsia" w:cstheme="majorBidi"/>
      <w:b/>
      <w:bCs/>
      <w:color w:val="CEB966" w:themeColor="accent1"/>
      <w:sz w:val="24"/>
      <w:szCs w:val="24"/>
    </w:rPr>
  </w:style>
  <w:style w:type="character" w:customStyle="1" w:styleId="Balk4Char">
    <w:name w:val="Başlık 4 Char"/>
    <w:basedOn w:val="VarsaylanParagrafYazTipi"/>
    <w:link w:val="Balk4"/>
    <w:rsid w:val="009D281D"/>
    <w:rPr>
      <w:rFonts w:eastAsia="Times New Roman" w:cs="Times New Roman"/>
      <w:b/>
      <w:bCs/>
      <w:color w:val="A4A2A8" w:themeColor="text2" w:themeTint="99"/>
      <w:sz w:val="24"/>
      <w:szCs w:val="28"/>
      <w:lang w:eastAsia="tr-TR"/>
    </w:rPr>
  </w:style>
  <w:style w:type="character" w:customStyle="1" w:styleId="Balk5Char">
    <w:name w:val="Başlık 5 Char"/>
    <w:basedOn w:val="VarsaylanParagrafYazTipi"/>
    <w:link w:val="Balk5"/>
    <w:rsid w:val="009D281D"/>
    <w:rPr>
      <w:rFonts w:eastAsia="Times New Roman" w:cs="Times New Roman"/>
      <w:b/>
      <w:bCs/>
      <w:i/>
      <w:iCs/>
      <w:sz w:val="24"/>
      <w:szCs w:val="26"/>
      <w:lang w:eastAsia="tr-TR"/>
    </w:rPr>
  </w:style>
  <w:style w:type="character" w:customStyle="1" w:styleId="NormalWebChar">
    <w:name w:val="Normal (Web) Char"/>
    <w:basedOn w:val="VarsaylanParagrafYazTipi"/>
    <w:link w:val="NormalWeb"/>
    <w:locked/>
    <w:rsid w:val="009D281D"/>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9D281D"/>
    <w:rPr>
      <w:rFonts w:cs="Times New Roman"/>
      <w:color w:val="0000FF"/>
      <w:u w:val="single"/>
    </w:rPr>
  </w:style>
  <w:style w:type="table" w:styleId="RenkliKlavuz-Vurgu2">
    <w:name w:val="Colorful Grid Accent 2"/>
    <w:basedOn w:val="NormalTablo"/>
    <w:uiPriority w:val="73"/>
    <w:rsid w:val="009D281D"/>
    <w:pPr>
      <w:spacing w:after="0" w:line="240" w:lineRule="auto"/>
      <w:jc w:val="both"/>
    </w:pPr>
    <w:rPr>
      <w:rFonts w:ascii="Times New Roman" w:hAnsi="Times New Roman" w:cs="Times New Roman"/>
      <w:color w:val="000000" w:themeColor="text1"/>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FE6" w:themeFill="accent2" w:themeFillTint="33"/>
    </w:tcPr>
    <w:tblStylePr w:type="firstRow">
      <w:rPr>
        <w:b/>
        <w:bCs/>
      </w:rPr>
      <w:tblPr/>
      <w:tcPr>
        <w:shd w:val="clear" w:color="auto" w:fill="D7DFCD" w:themeFill="accent2" w:themeFillTint="66"/>
      </w:tcPr>
    </w:tblStylePr>
    <w:tblStylePr w:type="lastRow">
      <w:rPr>
        <w:b/>
        <w:bCs/>
        <w:color w:val="000000" w:themeColor="text1"/>
      </w:rPr>
      <w:tblPr/>
      <w:tcPr>
        <w:shd w:val="clear" w:color="auto" w:fill="D7DFCD" w:themeFill="accent2" w:themeFillTint="66"/>
      </w:tcPr>
    </w:tblStylePr>
    <w:tblStylePr w:type="firstCol">
      <w:rPr>
        <w:color w:val="FFFFFF" w:themeColor="background1"/>
      </w:rPr>
      <w:tblPr/>
      <w:tcPr>
        <w:shd w:val="clear" w:color="auto" w:fill="758C5A" w:themeFill="accent2" w:themeFillShade="BF"/>
      </w:tcPr>
    </w:tblStylePr>
    <w:tblStylePr w:type="lastCol">
      <w:rPr>
        <w:color w:val="FFFFFF" w:themeColor="background1"/>
      </w:rPr>
      <w:tblPr/>
      <w:tcPr>
        <w:shd w:val="clear" w:color="auto" w:fill="758C5A" w:themeFill="accent2" w:themeFillShade="BF"/>
      </w:tcPr>
    </w:tblStylePr>
    <w:tblStylePr w:type="band1Vert">
      <w:tblPr/>
      <w:tcPr>
        <w:shd w:val="clear" w:color="auto" w:fill="CDD7C1" w:themeFill="accent2" w:themeFillTint="7F"/>
      </w:tcPr>
    </w:tblStylePr>
    <w:tblStylePr w:type="band1Horz">
      <w:tblPr/>
      <w:tcPr>
        <w:shd w:val="clear" w:color="auto" w:fill="CDD7C1" w:themeFill="accent2" w:themeFillTint="7F"/>
      </w:tcPr>
    </w:tblStylePr>
  </w:style>
  <w:style w:type="paragraph" w:styleId="ResimYazs">
    <w:name w:val="caption"/>
    <w:basedOn w:val="Normal"/>
    <w:next w:val="Normal"/>
    <w:uiPriority w:val="35"/>
    <w:qFormat/>
    <w:rsid w:val="009D281D"/>
    <w:pPr>
      <w:spacing w:before="120" w:after="120" w:line="360" w:lineRule="auto"/>
    </w:pPr>
    <w:rPr>
      <w:rFonts w:eastAsia="Times New Roman" w:cs="Times New Roman"/>
      <w:b/>
      <w:bCs/>
      <w:color w:val="69676D" w:themeColor="text2"/>
      <w:szCs w:val="18"/>
      <w:lang w:eastAsia="ko-KR"/>
    </w:rPr>
  </w:style>
  <w:style w:type="paragraph" w:styleId="TBal">
    <w:name w:val="TOC Heading"/>
    <w:basedOn w:val="Balk1"/>
    <w:next w:val="Normal"/>
    <w:uiPriority w:val="39"/>
    <w:unhideWhenUsed/>
    <w:qFormat/>
    <w:rsid w:val="00BD171E"/>
    <w:pPr>
      <w:spacing w:after="0" w:line="276" w:lineRule="auto"/>
      <w:jc w:val="left"/>
      <w:outlineLvl w:val="9"/>
    </w:pPr>
    <w:rPr>
      <w:b/>
      <w:i w:val="0"/>
      <w:color w:val="AE9638" w:themeColor="accent1" w:themeShade="BF"/>
      <w:lang w:eastAsia="tr-TR"/>
    </w:rPr>
  </w:style>
  <w:style w:type="paragraph" w:styleId="T2">
    <w:name w:val="toc 2"/>
    <w:basedOn w:val="Normal"/>
    <w:next w:val="Normal"/>
    <w:autoRedefine/>
    <w:uiPriority w:val="39"/>
    <w:unhideWhenUsed/>
    <w:rsid w:val="00F22E8D"/>
    <w:pPr>
      <w:tabs>
        <w:tab w:val="right" w:leader="dot" w:pos="9062"/>
      </w:tabs>
      <w:spacing w:after="100"/>
      <w:ind w:left="220"/>
    </w:pPr>
    <w:rPr>
      <w:rFonts w:ascii="Times New Roman" w:hAnsi="Times New Roman" w:cs="Times New Roman"/>
      <w:b/>
      <w:i/>
      <w:sz w:val="24"/>
      <w:szCs w:val="24"/>
    </w:rPr>
  </w:style>
  <w:style w:type="paragraph" w:styleId="T3">
    <w:name w:val="toc 3"/>
    <w:basedOn w:val="Normal"/>
    <w:next w:val="Normal"/>
    <w:autoRedefine/>
    <w:uiPriority w:val="39"/>
    <w:unhideWhenUsed/>
    <w:rsid w:val="00BD171E"/>
    <w:pPr>
      <w:spacing w:after="100"/>
      <w:ind w:left="440"/>
    </w:pPr>
  </w:style>
  <w:style w:type="character" w:customStyle="1" w:styleId="Balk6Char">
    <w:name w:val="Başlık 6 Char"/>
    <w:basedOn w:val="VarsaylanParagrafYazTipi"/>
    <w:link w:val="Balk6"/>
    <w:uiPriority w:val="9"/>
    <w:rsid w:val="0088281E"/>
    <w:rPr>
      <w:rFonts w:asciiTheme="majorHAnsi" w:eastAsiaTheme="majorEastAsia" w:hAnsiTheme="majorHAnsi" w:cstheme="majorBidi"/>
      <w:i/>
      <w:iCs/>
      <w:color w:val="746325" w:themeColor="accent1" w:themeShade="7F"/>
    </w:rPr>
  </w:style>
  <w:style w:type="character" w:customStyle="1" w:styleId="Balk7Char">
    <w:name w:val="Başlık 7 Char"/>
    <w:basedOn w:val="VarsaylanParagrafYazTipi"/>
    <w:link w:val="Balk7"/>
    <w:uiPriority w:val="9"/>
    <w:rsid w:val="003037A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3037A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rsid w:val="003037AB"/>
    <w:rPr>
      <w:rFonts w:asciiTheme="majorHAnsi" w:eastAsiaTheme="majorEastAsia" w:hAnsiTheme="majorHAnsi" w:cstheme="majorBidi"/>
      <w:i/>
      <w:iCs/>
      <w:color w:val="404040" w:themeColor="text1" w:themeTint="BF"/>
      <w:sz w:val="20"/>
      <w:szCs w:val="20"/>
    </w:rPr>
  </w:style>
  <w:style w:type="paragraph" w:styleId="AltKonuBal">
    <w:name w:val="Subtitle"/>
    <w:basedOn w:val="Normal"/>
    <w:next w:val="Normal"/>
    <w:link w:val="AltKonuBalChar"/>
    <w:uiPriority w:val="11"/>
    <w:qFormat/>
    <w:rsid w:val="003037AB"/>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AltKonuBalChar">
    <w:name w:val="Alt Konu Başlığı Char"/>
    <w:basedOn w:val="VarsaylanParagrafYazTipi"/>
    <w:link w:val="AltKonuBal"/>
    <w:uiPriority w:val="11"/>
    <w:rsid w:val="003037AB"/>
    <w:rPr>
      <w:rFonts w:asciiTheme="majorHAnsi" w:eastAsiaTheme="majorEastAsia" w:hAnsiTheme="majorHAnsi" w:cstheme="majorBidi"/>
      <w:i/>
      <w:iCs/>
      <w:color w:val="CEB966" w:themeColor="accent1"/>
      <w:spacing w:val="15"/>
      <w:sz w:val="24"/>
      <w:szCs w:val="24"/>
    </w:rPr>
  </w:style>
  <w:style w:type="paragraph" w:styleId="T1">
    <w:name w:val="toc 1"/>
    <w:basedOn w:val="Normal"/>
    <w:next w:val="Normal"/>
    <w:autoRedefine/>
    <w:uiPriority w:val="39"/>
    <w:unhideWhenUsed/>
    <w:rsid w:val="00850A7A"/>
    <w:pPr>
      <w:spacing w:after="100"/>
    </w:pPr>
  </w:style>
  <w:style w:type="character" w:customStyle="1" w:styleId="Gvdemetni">
    <w:name w:val="Gövde metni_"/>
    <w:basedOn w:val="VarsaylanParagrafYazTipi"/>
    <w:link w:val="Gvdemetni0"/>
    <w:rsid w:val="0017518A"/>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7518A"/>
    <w:pPr>
      <w:widowControl w:val="0"/>
      <w:shd w:val="clear" w:color="auto" w:fill="FFFFFF"/>
      <w:spacing w:after="0" w:line="274" w:lineRule="exact"/>
      <w:jc w:val="center"/>
    </w:pPr>
    <w:rPr>
      <w:rFonts w:ascii="Times New Roman" w:eastAsia="Times New Roman" w:hAnsi="Times New Roman" w:cs="Times New Roman"/>
    </w:rPr>
  </w:style>
  <w:style w:type="paragraph" w:styleId="KonuBal">
    <w:name w:val="Title"/>
    <w:basedOn w:val="Normal"/>
    <w:next w:val="Normal"/>
    <w:link w:val="KonuBalChar"/>
    <w:uiPriority w:val="10"/>
    <w:qFormat/>
    <w:rsid w:val="008B5BF9"/>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B5BF9"/>
    <w:rPr>
      <w:rFonts w:asciiTheme="majorHAnsi" w:eastAsiaTheme="majorEastAsia" w:hAnsiTheme="majorHAnsi" w:cstheme="majorBidi"/>
      <w:color w:val="4E4D51" w:themeColor="text2" w:themeShade="BF"/>
      <w:spacing w:val="5"/>
      <w:kern w:val="28"/>
      <w:sz w:val="52"/>
      <w:szCs w:val="52"/>
      <w:lang w:eastAsia="tr-TR"/>
    </w:rPr>
  </w:style>
  <w:style w:type="paragraph" w:styleId="AralkYok">
    <w:name w:val="No Spacing"/>
    <w:link w:val="AralkYokChar"/>
    <w:uiPriority w:val="1"/>
    <w:qFormat/>
    <w:rsid w:val="0076062D"/>
    <w:pPr>
      <w:spacing w:after="0" w:line="240" w:lineRule="auto"/>
    </w:pPr>
    <w:rPr>
      <w:rFonts w:eastAsiaTheme="minorEastAsia"/>
    </w:rPr>
  </w:style>
  <w:style w:type="character" w:customStyle="1" w:styleId="AralkYokChar">
    <w:name w:val="Aralık Yok Char"/>
    <w:basedOn w:val="VarsaylanParagrafYazTipi"/>
    <w:link w:val="AralkYok"/>
    <w:uiPriority w:val="1"/>
    <w:rsid w:val="0076062D"/>
    <w:rPr>
      <w:rFonts w:eastAsiaTheme="minorEastAsia"/>
    </w:rPr>
  </w:style>
  <w:style w:type="paragraph" w:customStyle="1" w:styleId="Default">
    <w:name w:val="Default"/>
    <w:rsid w:val="00AA18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7718153">
      <w:bodyDiv w:val="1"/>
      <w:marLeft w:val="0"/>
      <w:marRight w:val="0"/>
      <w:marTop w:val="0"/>
      <w:marBottom w:val="0"/>
      <w:divBdr>
        <w:top w:val="none" w:sz="0" w:space="0" w:color="auto"/>
        <w:left w:val="none" w:sz="0" w:space="0" w:color="auto"/>
        <w:bottom w:val="none" w:sz="0" w:space="0" w:color="auto"/>
        <w:right w:val="none" w:sz="0" w:space="0" w:color="auto"/>
      </w:divBdr>
    </w:div>
    <w:div w:id="306782584">
      <w:bodyDiv w:val="1"/>
      <w:marLeft w:val="0"/>
      <w:marRight w:val="0"/>
      <w:marTop w:val="0"/>
      <w:marBottom w:val="0"/>
      <w:divBdr>
        <w:top w:val="none" w:sz="0" w:space="0" w:color="auto"/>
        <w:left w:val="none" w:sz="0" w:space="0" w:color="auto"/>
        <w:bottom w:val="none" w:sz="0" w:space="0" w:color="auto"/>
        <w:right w:val="none" w:sz="0" w:space="0" w:color="auto"/>
      </w:divBdr>
    </w:div>
    <w:div w:id="617761867">
      <w:bodyDiv w:val="1"/>
      <w:marLeft w:val="0"/>
      <w:marRight w:val="0"/>
      <w:marTop w:val="0"/>
      <w:marBottom w:val="0"/>
      <w:divBdr>
        <w:top w:val="none" w:sz="0" w:space="0" w:color="auto"/>
        <w:left w:val="none" w:sz="0" w:space="0" w:color="auto"/>
        <w:bottom w:val="none" w:sz="0" w:space="0" w:color="auto"/>
        <w:right w:val="none" w:sz="0" w:space="0" w:color="auto"/>
      </w:divBdr>
    </w:div>
    <w:div w:id="765617699">
      <w:bodyDiv w:val="1"/>
      <w:marLeft w:val="0"/>
      <w:marRight w:val="0"/>
      <w:marTop w:val="0"/>
      <w:marBottom w:val="0"/>
      <w:divBdr>
        <w:top w:val="none" w:sz="0" w:space="0" w:color="auto"/>
        <w:left w:val="none" w:sz="0" w:space="0" w:color="auto"/>
        <w:bottom w:val="none" w:sz="0" w:space="0" w:color="auto"/>
        <w:right w:val="none" w:sz="0" w:space="0" w:color="auto"/>
      </w:divBdr>
      <w:divsChild>
        <w:div w:id="287199244">
          <w:marLeft w:val="195"/>
          <w:marRight w:val="0"/>
          <w:marTop w:val="100"/>
          <w:marBottom w:val="100"/>
          <w:divBdr>
            <w:top w:val="single" w:sz="2" w:space="4" w:color="000000"/>
            <w:left w:val="single" w:sz="2" w:space="0" w:color="000000"/>
            <w:bottom w:val="single" w:sz="2" w:space="0" w:color="000000"/>
            <w:right w:val="single" w:sz="2" w:space="0" w:color="000000"/>
          </w:divBdr>
          <w:divsChild>
            <w:div w:id="47463619">
              <w:marLeft w:val="0"/>
              <w:marRight w:val="0"/>
              <w:marTop w:val="100"/>
              <w:marBottom w:val="100"/>
              <w:divBdr>
                <w:top w:val="single" w:sz="2" w:space="0" w:color="EDEDED"/>
                <w:left w:val="single" w:sz="2" w:space="0" w:color="EDEDED"/>
                <w:bottom w:val="single" w:sz="2" w:space="0" w:color="EDEDED"/>
                <w:right w:val="single" w:sz="2" w:space="0" w:color="EDEDED"/>
              </w:divBdr>
              <w:divsChild>
                <w:div w:id="872159627">
                  <w:marLeft w:val="0"/>
                  <w:marRight w:val="0"/>
                  <w:marTop w:val="0"/>
                  <w:marBottom w:val="0"/>
                  <w:divBdr>
                    <w:top w:val="none" w:sz="0" w:space="0" w:color="auto"/>
                    <w:left w:val="none" w:sz="0" w:space="0" w:color="auto"/>
                    <w:bottom w:val="none" w:sz="0" w:space="0" w:color="auto"/>
                    <w:right w:val="none" w:sz="0" w:space="0" w:color="auto"/>
                  </w:divBdr>
                  <w:divsChild>
                    <w:div w:id="649596847">
                      <w:marLeft w:val="0"/>
                      <w:marRight w:val="0"/>
                      <w:marTop w:val="0"/>
                      <w:marBottom w:val="0"/>
                      <w:divBdr>
                        <w:top w:val="none" w:sz="0" w:space="0" w:color="auto"/>
                        <w:left w:val="none" w:sz="0" w:space="0" w:color="auto"/>
                        <w:bottom w:val="none" w:sz="0" w:space="0" w:color="auto"/>
                        <w:right w:val="none" w:sz="0" w:space="0" w:color="auto"/>
                      </w:divBdr>
                      <w:divsChild>
                        <w:div w:id="1808695010">
                          <w:marLeft w:val="0"/>
                          <w:marRight w:val="0"/>
                          <w:marTop w:val="45"/>
                          <w:marBottom w:val="100"/>
                          <w:divBdr>
                            <w:top w:val="single" w:sz="2" w:space="0" w:color="D3D3D3"/>
                            <w:left w:val="single" w:sz="2" w:space="0" w:color="D3D3D3"/>
                            <w:bottom w:val="single" w:sz="2" w:space="0" w:color="D3D3D3"/>
                            <w:right w:val="single" w:sz="2" w:space="0" w:color="D3D3D3"/>
                          </w:divBdr>
                          <w:divsChild>
                            <w:div w:id="1465390925">
                              <w:marLeft w:val="180"/>
                              <w:marRight w:val="0"/>
                              <w:marTop w:val="90"/>
                              <w:marBottom w:val="12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8904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mko.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bumko.gov.tr/kontrol/yonlendir.aspx?F6E10F8892433CFFAAF6AA849816B2EF1E095E577053A96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LANICI134\Desktop\&#350;EM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B10FE0-6A87-470E-8642-0147F26A7E30}"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tr-TR"/>
        </a:p>
      </dgm:t>
    </dgm:pt>
    <dgm:pt modelId="{6F2C331F-EFFE-4198-B05B-0DFCB8D89675}">
      <dgm:prSet phldrT="[Metin]" custT="1"/>
      <dgm:spPr/>
      <dgm:t>
        <a:bodyPr/>
        <a:lstStyle/>
        <a:p>
          <a:r>
            <a:rPr lang="tr-TR" sz="500">
              <a:latin typeface="Times New Roman" panose="02020603050405020304" pitchFamily="18" charset="0"/>
              <a:cs typeface="Times New Roman" panose="02020603050405020304" pitchFamily="18" charset="0"/>
            </a:rPr>
            <a:t>VALİ</a:t>
          </a:r>
        </a:p>
      </dgm:t>
    </dgm:pt>
    <dgm:pt modelId="{B4CB6310-5FEC-4C30-9C51-42050895FC27}" type="parTrans" cxnId="{D70AB0D9-9EF7-41D0-8B28-DC47AB83338D}">
      <dgm:prSet/>
      <dgm:spPr/>
      <dgm:t>
        <a:bodyPr/>
        <a:lstStyle/>
        <a:p>
          <a:endParaRPr lang="tr-TR" sz="1800"/>
        </a:p>
      </dgm:t>
    </dgm:pt>
    <dgm:pt modelId="{4CDFFE20-A24B-4F71-A860-B9CD2C26D714}" type="sibTrans" cxnId="{D70AB0D9-9EF7-41D0-8B28-DC47AB83338D}">
      <dgm:prSet/>
      <dgm:spPr/>
      <dgm:t>
        <a:bodyPr/>
        <a:lstStyle/>
        <a:p>
          <a:endParaRPr lang="tr-TR" sz="1800"/>
        </a:p>
      </dgm:t>
    </dgm:pt>
    <dgm:pt modelId="{F4D53016-A9C9-4E99-9492-6671A906FDCA}" type="asst">
      <dgm:prSet phldrT="[Metin]" custT="1"/>
      <dgm:spPr/>
      <dgm:t>
        <a:bodyPr/>
        <a:lstStyle/>
        <a:p>
          <a:r>
            <a:rPr lang="tr-TR" sz="500">
              <a:latin typeface="Times New Roman" panose="02020603050405020304" pitchFamily="18" charset="0"/>
              <a:cs typeface="Times New Roman" panose="02020603050405020304" pitchFamily="18" charset="0"/>
            </a:rPr>
            <a:t>İL GENEL MECLİSİ</a:t>
          </a:r>
        </a:p>
      </dgm:t>
    </dgm:pt>
    <dgm:pt modelId="{E174B0D5-DC1F-4417-83BA-849B069A9BCC}" type="parTrans" cxnId="{80337E4F-1E3E-48CC-AC45-1D3A0BCDBF07}">
      <dgm:prSet/>
      <dgm:spPr>
        <a:ln>
          <a:noFill/>
        </a:ln>
      </dgm:spPr>
      <dgm:t>
        <a:bodyPr/>
        <a:lstStyle/>
        <a:p>
          <a:endParaRPr lang="tr-TR" sz="500">
            <a:latin typeface="Times New Roman" panose="02020603050405020304" pitchFamily="18" charset="0"/>
            <a:cs typeface="Times New Roman" panose="02020603050405020304" pitchFamily="18" charset="0"/>
          </a:endParaRPr>
        </a:p>
      </dgm:t>
    </dgm:pt>
    <dgm:pt modelId="{FF929E94-362D-4C1C-BEB9-B64B04865510}" type="sibTrans" cxnId="{80337E4F-1E3E-48CC-AC45-1D3A0BCDBF07}">
      <dgm:prSet/>
      <dgm:spPr/>
      <dgm:t>
        <a:bodyPr/>
        <a:lstStyle/>
        <a:p>
          <a:endParaRPr lang="tr-TR" sz="1800"/>
        </a:p>
      </dgm:t>
    </dgm:pt>
    <dgm:pt modelId="{E115369A-E3A4-49BF-9CE6-DAC8C5341229}">
      <dgm:prSet phldrT="[Metin]" custT="1"/>
      <dgm:spPr/>
      <dgm:t>
        <a:bodyPr/>
        <a:lstStyle/>
        <a:p>
          <a:r>
            <a:rPr lang="tr-TR" sz="500">
              <a:latin typeface="Times New Roman" panose="02020603050405020304" pitchFamily="18" charset="0"/>
              <a:cs typeface="Times New Roman" panose="02020603050405020304" pitchFamily="18" charset="0"/>
            </a:rPr>
            <a:t>GENEL SEKRETER</a:t>
          </a:r>
        </a:p>
      </dgm:t>
    </dgm:pt>
    <dgm:pt modelId="{0F686271-854E-4D24-908A-2F6784CB0512}" type="parTrans" cxnId="{C4AB497B-A851-49DE-A19E-AC4113E493D3}">
      <dgm:prSet/>
      <dgm:spPr/>
      <dgm:t>
        <a:bodyPr/>
        <a:lstStyle/>
        <a:p>
          <a:endParaRPr lang="tr-TR" sz="500">
            <a:latin typeface="Times New Roman" panose="02020603050405020304" pitchFamily="18" charset="0"/>
            <a:cs typeface="Times New Roman" panose="02020603050405020304" pitchFamily="18" charset="0"/>
          </a:endParaRPr>
        </a:p>
      </dgm:t>
    </dgm:pt>
    <dgm:pt modelId="{C387C5D3-FCBE-4ADB-8243-BDDDA503A8E3}" type="sibTrans" cxnId="{C4AB497B-A851-49DE-A19E-AC4113E493D3}">
      <dgm:prSet/>
      <dgm:spPr/>
      <dgm:t>
        <a:bodyPr/>
        <a:lstStyle/>
        <a:p>
          <a:endParaRPr lang="tr-TR" sz="1800"/>
        </a:p>
      </dgm:t>
    </dgm:pt>
    <dgm:pt modelId="{05F1DF71-BB07-4FD2-B060-BC0F1CFC4EBE}" type="asst">
      <dgm:prSet phldrT="[Metin]" custT="1"/>
      <dgm:spPr/>
      <dgm:t>
        <a:bodyPr/>
        <a:lstStyle/>
        <a:p>
          <a:r>
            <a:rPr lang="tr-TR" sz="500">
              <a:latin typeface="Times New Roman" panose="02020603050405020304" pitchFamily="18" charset="0"/>
              <a:cs typeface="Times New Roman" panose="02020603050405020304" pitchFamily="18" charset="0"/>
            </a:rPr>
            <a:t>İL ENCÜMENİ</a:t>
          </a:r>
        </a:p>
      </dgm:t>
    </dgm:pt>
    <dgm:pt modelId="{CDC6C647-67BC-464D-8373-9361D95ACACB}" type="parTrans" cxnId="{E492DA2A-B6D2-4B28-8463-B908C661FB5A}">
      <dgm:prSet/>
      <dgm:spPr/>
      <dgm:t>
        <a:bodyPr/>
        <a:lstStyle/>
        <a:p>
          <a:endParaRPr lang="tr-TR" sz="500">
            <a:latin typeface="Times New Roman" panose="02020603050405020304" pitchFamily="18" charset="0"/>
            <a:cs typeface="Times New Roman" panose="02020603050405020304" pitchFamily="18" charset="0"/>
          </a:endParaRPr>
        </a:p>
      </dgm:t>
    </dgm:pt>
    <dgm:pt modelId="{CDE1F1F6-53B4-4206-AB47-94F4E4033658}" type="sibTrans" cxnId="{E492DA2A-B6D2-4B28-8463-B908C661FB5A}">
      <dgm:prSet/>
      <dgm:spPr/>
      <dgm:t>
        <a:bodyPr/>
        <a:lstStyle/>
        <a:p>
          <a:endParaRPr lang="tr-TR" sz="1800"/>
        </a:p>
      </dgm:t>
    </dgm:pt>
    <dgm:pt modelId="{21BEA859-78FD-48C4-BC86-AC7F098A1946}">
      <dgm:prSet phldrT="[Metin]" custT="1"/>
      <dgm:spPr/>
      <dgm:t>
        <a:bodyPr/>
        <a:lstStyle/>
        <a:p>
          <a:r>
            <a:rPr lang="tr-TR" sz="500">
              <a:latin typeface="Times New Roman" panose="02020603050405020304" pitchFamily="18" charset="0"/>
              <a:cs typeface="Times New Roman" panose="02020603050405020304" pitchFamily="18" charset="0"/>
            </a:rPr>
            <a:t>GENEL SEKRETER YARDIMCISI</a:t>
          </a:r>
        </a:p>
      </dgm:t>
    </dgm:pt>
    <dgm:pt modelId="{93EA2FBE-FB0A-47F8-9063-2C21ADE76817}" type="parTrans" cxnId="{2DB7B32D-23AC-452F-A685-CC3E223BBCFD}">
      <dgm:prSet/>
      <dgm:spPr/>
      <dgm:t>
        <a:bodyPr/>
        <a:lstStyle/>
        <a:p>
          <a:endParaRPr lang="tr-TR" sz="500">
            <a:latin typeface="Times New Roman" panose="02020603050405020304" pitchFamily="18" charset="0"/>
            <a:cs typeface="Times New Roman" panose="02020603050405020304" pitchFamily="18" charset="0"/>
          </a:endParaRPr>
        </a:p>
      </dgm:t>
    </dgm:pt>
    <dgm:pt modelId="{FFB386B6-FAA4-4787-8C67-106BF067B451}" type="sibTrans" cxnId="{2DB7B32D-23AC-452F-A685-CC3E223BBCFD}">
      <dgm:prSet/>
      <dgm:spPr/>
      <dgm:t>
        <a:bodyPr/>
        <a:lstStyle/>
        <a:p>
          <a:endParaRPr lang="tr-TR" sz="1800"/>
        </a:p>
      </dgm:t>
    </dgm:pt>
    <dgm:pt modelId="{01E76292-D49B-482E-B583-C47038865EE6}">
      <dgm:prSet phldrT="[Metin]" custT="1"/>
      <dgm:spPr/>
      <dgm:t>
        <a:bodyPr/>
        <a:lstStyle/>
        <a:p>
          <a:r>
            <a:rPr lang="tr-TR" sz="500">
              <a:latin typeface="Times New Roman" panose="02020603050405020304" pitchFamily="18" charset="0"/>
              <a:cs typeface="Times New Roman" panose="02020603050405020304" pitchFamily="18" charset="0"/>
            </a:rPr>
            <a:t>İLÇE ÖZEL İDARE MÜDÜRLÜKLERİ</a:t>
          </a:r>
        </a:p>
      </dgm:t>
    </dgm:pt>
    <dgm:pt modelId="{3A79EAEA-E8BA-45F9-9EF3-09DB08EDA27F}" type="parTrans" cxnId="{66878165-8EDD-46F2-8DF6-60BC7F0A73AE}">
      <dgm:prSet/>
      <dgm:spPr/>
      <dgm:t>
        <a:bodyPr/>
        <a:lstStyle/>
        <a:p>
          <a:endParaRPr lang="tr-TR" sz="500">
            <a:latin typeface="Times New Roman" panose="02020603050405020304" pitchFamily="18" charset="0"/>
            <a:cs typeface="Times New Roman" panose="02020603050405020304" pitchFamily="18" charset="0"/>
          </a:endParaRPr>
        </a:p>
      </dgm:t>
    </dgm:pt>
    <dgm:pt modelId="{E305C872-092A-4A45-A234-44BDA1B7719F}" type="sibTrans" cxnId="{66878165-8EDD-46F2-8DF6-60BC7F0A73AE}">
      <dgm:prSet/>
      <dgm:spPr/>
      <dgm:t>
        <a:bodyPr/>
        <a:lstStyle/>
        <a:p>
          <a:endParaRPr lang="tr-TR" sz="1800"/>
        </a:p>
      </dgm:t>
    </dgm:pt>
    <dgm:pt modelId="{1617D7DB-D8A7-41B7-8580-DA87305F444C}">
      <dgm:prSet phldrT="[Metin]" custT="1"/>
      <dgm:spPr/>
      <dgm:t>
        <a:bodyPr/>
        <a:lstStyle/>
        <a:p>
          <a:r>
            <a:rPr lang="tr-TR" sz="500">
              <a:latin typeface="Times New Roman" panose="02020603050405020304" pitchFamily="18" charset="0"/>
              <a:cs typeface="Times New Roman" panose="02020603050405020304" pitchFamily="18" charset="0"/>
            </a:rPr>
            <a:t>MALİ HİZMETLER MÜDÜRLÜĞÜ</a:t>
          </a:r>
        </a:p>
      </dgm:t>
    </dgm:pt>
    <dgm:pt modelId="{29A8DBE8-7583-45DB-A424-2947005918DD}" type="parTrans" cxnId="{3AA4C5A6-0560-4BBB-BDFD-80BB1D0B11A3}">
      <dgm:prSet/>
      <dgm:spPr/>
      <dgm:t>
        <a:bodyPr/>
        <a:lstStyle/>
        <a:p>
          <a:endParaRPr lang="tr-TR" sz="500">
            <a:latin typeface="Times New Roman" panose="02020603050405020304" pitchFamily="18" charset="0"/>
            <a:cs typeface="Times New Roman" panose="02020603050405020304" pitchFamily="18" charset="0"/>
          </a:endParaRPr>
        </a:p>
      </dgm:t>
    </dgm:pt>
    <dgm:pt modelId="{E49E4100-9C87-42AA-B23C-836613F012F7}" type="sibTrans" cxnId="{3AA4C5A6-0560-4BBB-BDFD-80BB1D0B11A3}">
      <dgm:prSet/>
      <dgm:spPr/>
      <dgm:t>
        <a:bodyPr/>
        <a:lstStyle/>
        <a:p>
          <a:endParaRPr lang="tr-TR" sz="1800"/>
        </a:p>
      </dgm:t>
    </dgm:pt>
    <dgm:pt modelId="{9CB2A509-055A-4891-9C86-C3F66022EBC3}">
      <dgm:prSet phldrT="[Metin]" custT="1"/>
      <dgm:spPr/>
      <dgm:t>
        <a:bodyPr/>
        <a:lstStyle/>
        <a:p>
          <a:r>
            <a:rPr lang="tr-TR" sz="500">
              <a:latin typeface="Times New Roman" panose="02020603050405020304" pitchFamily="18" charset="0"/>
              <a:cs typeface="Times New Roman" panose="02020603050405020304" pitchFamily="18" charset="0"/>
            </a:rPr>
            <a:t>İNSAN KAYNAKLARI VE EĞİTİM  MÜDÜRLÜĞÜ</a:t>
          </a:r>
        </a:p>
      </dgm:t>
    </dgm:pt>
    <dgm:pt modelId="{34A475EA-6B67-4AB8-BDC4-EF33EEEE3589}" type="parTrans" cxnId="{60D22CEA-4656-4EC9-83DB-F028368EAD1F}">
      <dgm:prSet/>
      <dgm:spPr/>
      <dgm:t>
        <a:bodyPr/>
        <a:lstStyle/>
        <a:p>
          <a:endParaRPr lang="tr-TR" sz="500">
            <a:latin typeface="Times New Roman" panose="02020603050405020304" pitchFamily="18" charset="0"/>
            <a:cs typeface="Times New Roman" panose="02020603050405020304" pitchFamily="18" charset="0"/>
          </a:endParaRPr>
        </a:p>
      </dgm:t>
    </dgm:pt>
    <dgm:pt modelId="{81FD8497-35F8-4DA6-999B-C7530A0517D0}" type="sibTrans" cxnId="{60D22CEA-4656-4EC9-83DB-F028368EAD1F}">
      <dgm:prSet/>
      <dgm:spPr/>
      <dgm:t>
        <a:bodyPr/>
        <a:lstStyle/>
        <a:p>
          <a:endParaRPr lang="tr-TR" sz="1800"/>
        </a:p>
      </dgm:t>
    </dgm:pt>
    <dgm:pt modelId="{3350CB5A-3ED9-416E-9C4A-29F56FACEB4B}">
      <dgm:prSet phldrT="[Metin]" custT="1"/>
      <dgm:spPr/>
      <dgm:t>
        <a:bodyPr/>
        <a:lstStyle/>
        <a:p>
          <a:r>
            <a:rPr lang="tr-TR" sz="500">
              <a:latin typeface="Times New Roman" panose="02020603050405020304" pitchFamily="18" charset="0"/>
              <a:cs typeface="Times New Roman" panose="02020603050405020304" pitchFamily="18" charset="0"/>
            </a:rPr>
            <a:t>YAZI İŞLERİ MÜDÜRLÜĞÜ</a:t>
          </a:r>
        </a:p>
      </dgm:t>
    </dgm:pt>
    <dgm:pt modelId="{6C471BFB-DC08-4DE8-8FA8-93708EEB3365}" type="parTrans" cxnId="{FA8C975F-5603-48F9-8E0B-1F7E59B89F4E}">
      <dgm:prSet/>
      <dgm:spPr/>
      <dgm:t>
        <a:bodyPr/>
        <a:lstStyle/>
        <a:p>
          <a:endParaRPr lang="tr-TR" sz="500">
            <a:latin typeface="Times New Roman" panose="02020603050405020304" pitchFamily="18" charset="0"/>
            <a:cs typeface="Times New Roman" panose="02020603050405020304" pitchFamily="18" charset="0"/>
          </a:endParaRPr>
        </a:p>
      </dgm:t>
    </dgm:pt>
    <dgm:pt modelId="{4599E400-962A-4AB4-B490-0146B249DCB4}" type="sibTrans" cxnId="{FA8C975F-5603-48F9-8E0B-1F7E59B89F4E}">
      <dgm:prSet/>
      <dgm:spPr/>
      <dgm:t>
        <a:bodyPr/>
        <a:lstStyle/>
        <a:p>
          <a:endParaRPr lang="tr-TR" sz="1800"/>
        </a:p>
      </dgm:t>
    </dgm:pt>
    <dgm:pt modelId="{3F649DEB-2CD4-4116-BD39-D87AC327994F}">
      <dgm:prSet phldrT="[Metin]" custT="1"/>
      <dgm:spPr/>
      <dgm:t>
        <a:bodyPr/>
        <a:lstStyle/>
        <a:p>
          <a:r>
            <a:rPr lang="tr-TR" sz="500">
              <a:latin typeface="Times New Roman" panose="02020603050405020304" pitchFamily="18" charset="0"/>
              <a:cs typeface="Times New Roman" panose="02020603050405020304" pitchFamily="18" charset="0"/>
            </a:rPr>
            <a:t>TARIMSAL HİZMETLER MÜDÜRLÜĞÜ</a:t>
          </a:r>
        </a:p>
      </dgm:t>
    </dgm:pt>
    <dgm:pt modelId="{7DF2C802-0A3A-47EF-B348-9AA8736C52A5}" type="parTrans" cxnId="{692CAF91-EAD6-4AC0-909E-B55BD09EF301}">
      <dgm:prSet/>
      <dgm:spPr/>
      <dgm:t>
        <a:bodyPr/>
        <a:lstStyle/>
        <a:p>
          <a:endParaRPr lang="tr-TR" sz="500">
            <a:latin typeface="Times New Roman" panose="02020603050405020304" pitchFamily="18" charset="0"/>
            <a:cs typeface="Times New Roman" panose="02020603050405020304" pitchFamily="18" charset="0"/>
          </a:endParaRPr>
        </a:p>
      </dgm:t>
    </dgm:pt>
    <dgm:pt modelId="{C75F4554-991B-41F5-A3A0-DDEB3897C417}" type="sibTrans" cxnId="{692CAF91-EAD6-4AC0-909E-B55BD09EF301}">
      <dgm:prSet/>
      <dgm:spPr/>
      <dgm:t>
        <a:bodyPr/>
        <a:lstStyle/>
        <a:p>
          <a:endParaRPr lang="tr-TR" sz="1800"/>
        </a:p>
      </dgm:t>
    </dgm:pt>
    <dgm:pt modelId="{BE558ACE-A161-4BB6-805B-860E7E9B64E8}">
      <dgm:prSet phldrT="[Metin]" custT="1"/>
      <dgm:spPr/>
      <dgm:t>
        <a:bodyPr/>
        <a:lstStyle/>
        <a:p>
          <a:r>
            <a:rPr lang="tr-TR" sz="500">
              <a:latin typeface="Times New Roman" panose="02020603050405020304" pitchFamily="18" charset="0"/>
              <a:cs typeface="Times New Roman" panose="02020603050405020304" pitchFamily="18" charset="0"/>
            </a:rPr>
            <a:t>İMAR VE KENTSEL İYİLEŞTİRME MÜDÜRLÜĞÜ</a:t>
          </a:r>
        </a:p>
      </dgm:t>
    </dgm:pt>
    <dgm:pt modelId="{442A8B4B-4CEF-45D4-B3F3-8D9CE6F8E4F1}" type="parTrans" cxnId="{BDD55901-99C7-4E21-810B-DFD63DFC7FA0}">
      <dgm:prSet/>
      <dgm:spPr/>
      <dgm:t>
        <a:bodyPr/>
        <a:lstStyle/>
        <a:p>
          <a:endParaRPr lang="tr-TR" sz="500">
            <a:latin typeface="Times New Roman" panose="02020603050405020304" pitchFamily="18" charset="0"/>
            <a:cs typeface="Times New Roman" panose="02020603050405020304" pitchFamily="18" charset="0"/>
          </a:endParaRPr>
        </a:p>
      </dgm:t>
    </dgm:pt>
    <dgm:pt modelId="{E3B4BF86-7B16-49EC-AF06-120705AA16E8}" type="sibTrans" cxnId="{BDD55901-99C7-4E21-810B-DFD63DFC7FA0}">
      <dgm:prSet/>
      <dgm:spPr/>
      <dgm:t>
        <a:bodyPr/>
        <a:lstStyle/>
        <a:p>
          <a:endParaRPr lang="tr-TR" sz="1800"/>
        </a:p>
      </dgm:t>
    </dgm:pt>
    <dgm:pt modelId="{DD2CF3FB-9D56-4F88-B19A-50266C98B47E}">
      <dgm:prSet phldrT="[Metin]" custT="1"/>
      <dgm:spPr/>
      <dgm:t>
        <a:bodyPr/>
        <a:lstStyle/>
        <a:p>
          <a:r>
            <a:rPr lang="tr-TR" sz="500">
              <a:latin typeface="Times New Roman" panose="02020603050405020304" pitchFamily="18" charset="0"/>
              <a:cs typeface="Times New Roman" panose="02020603050405020304" pitchFamily="18" charset="0"/>
            </a:rPr>
            <a:t>ÇEVRE KORUMA VE KONTROL MÜDÜRLÜĞÜ</a:t>
          </a:r>
        </a:p>
      </dgm:t>
    </dgm:pt>
    <dgm:pt modelId="{2FD9BC7B-5609-4A92-8A04-2B1FA24C31CA}" type="parTrans" cxnId="{C3CAB9BA-496F-41D4-BF78-CE58D2950C2A}">
      <dgm:prSet/>
      <dgm:spPr/>
      <dgm:t>
        <a:bodyPr/>
        <a:lstStyle/>
        <a:p>
          <a:endParaRPr lang="tr-TR" sz="500">
            <a:latin typeface="Times New Roman" panose="02020603050405020304" pitchFamily="18" charset="0"/>
            <a:cs typeface="Times New Roman" panose="02020603050405020304" pitchFamily="18" charset="0"/>
          </a:endParaRPr>
        </a:p>
      </dgm:t>
    </dgm:pt>
    <dgm:pt modelId="{A1855D4E-6F21-4EBB-8557-9C399336447B}" type="sibTrans" cxnId="{C3CAB9BA-496F-41D4-BF78-CE58D2950C2A}">
      <dgm:prSet/>
      <dgm:spPr/>
      <dgm:t>
        <a:bodyPr/>
        <a:lstStyle/>
        <a:p>
          <a:endParaRPr lang="tr-TR" sz="1800"/>
        </a:p>
      </dgm:t>
    </dgm:pt>
    <dgm:pt modelId="{E384F80D-714A-4BF2-A9E4-C330DE299B8B}">
      <dgm:prSet phldrT="[Metin]" custT="1"/>
      <dgm:spPr/>
      <dgm:t>
        <a:bodyPr/>
        <a:lstStyle/>
        <a:p>
          <a:r>
            <a:rPr lang="tr-TR" sz="500">
              <a:latin typeface="Times New Roman" panose="02020603050405020304" pitchFamily="18" charset="0"/>
              <a:cs typeface="Times New Roman" panose="02020603050405020304" pitchFamily="18" charset="0"/>
            </a:rPr>
            <a:t>YOL VE ULAŞIM HİZMETLERİ MÜDÜRLÜĞÜ</a:t>
          </a:r>
        </a:p>
      </dgm:t>
    </dgm:pt>
    <dgm:pt modelId="{CBE7A6BB-BB95-4F15-8FE0-4E6BF3F78262}" type="parTrans" cxnId="{7054ACFB-1098-410E-9F87-D1FAC9FCB9B9}">
      <dgm:prSet/>
      <dgm:spPr/>
      <dgm:t>
        <a:bodyPr/>
        <a:lstStyle/>
        <a:p>
          <a:endParaRPr lang="tr-TR" sz="500">
            <a:latin typeface="Times New Roman" panose="02020603050405020304" pitchFamily="18" charset="0"/>
            <a:cs typeface="Times New Roman" panose="02020603050405020304" pitchFamily="18" charset="0"/>
          </a:endParaRPr>
        </a:p>
      </dgm:t>
    </dgm:pt>
    <dgm:pt modelId="{AC126F35-2422-44DF-9A26-FCA727876615}" type="sibTrans" cxnId="{7054ACFB-1098-410E-9F87-D1FAC9FCB9B9}">
      <dgm:prSet/>
      <dgm:spPr/>
      <dgm:t>
        <a:bodyPr/>
        <a:lstStyle/>
        <a:p>
          <a:endParaRPr lang="tr-TR" sz="1800"/>
        </a:p>
      </dgm:t>
    </dgm:pt>
    <dgm:pt modelId="{FA16F273-5EA2-4837-9DC8-E091DAC56480}">
      <dgm:prSet phldrT="[Metin]" custT="1"/>
      <dgm:spPr/>
      <dgm:t>
        <a:bodyPr/>
        <a:lstStyle/>
        <a:p>
          <a:r>
            <a:rPr lang="tr-TR" sz="500">
              <a:latin typeface="Times New Roman" panose="02020603050405020304" pitchFamily="18" charset="0"/>
              <a:cs typeface="Times New Roman" panose="02020603050405020304" pitchFamily="18" charset="0"/>
            </a:rPr>
            <a:t>SU VE KANAL HİZMETLERİ MÜDÜRLÜĞÜ</a:t>
          </a:r>
        </a:p>
      </dgm:t>
    </dgm:pt>
    <dgm:pt modelId="{311A179E-0587-4AEE-BBAE-83FE109F1663}" type="parTrans" cxnId="{FD50B481-E0A7-4F9B-A57C-28D17ADF51A3}">
      <dgm:prSet/>
      <dgm:spPr/>
      <dgm:t>
        <a:bodyPr/>
        <a:lstStyle/>
        <a:p>
          <a:endParaRPr lang="tr-TR" sz="500">
            <a:latin typeface="Times New Roman" panose="02020603050405020304" pitchFamily="18" charset="0"/>
            <a:cs typeface="Times New Roman" panose="02020603050405020304" pitchFamily="18" charset="0"/>
          </a:endParaRPr>
        </a:p>
      </dgm:t>
    </dgm:pt>
    <dgm:pt modelId="{064B88BD-1D6D-4033-ABF9-032FE405F98C}" type="sibTrans" cxnId="{FD50B481-E0A7-4F9B-A57C-28D17ADF51A3}">
      <dgm:prSet/>
      <dgm:spPr/>
      <dgm:t>
        <a:bodyPr/>
        <a:lstStyle/>
        <a:p>
          <a:endParaRPr lang="tr-TR" sz="1800"/>
        </a:p>
      </dgm:t>
    </dgm:pt>
    <dgm:pt modelId="{C4BBDC68-2014-4787-AB5B-A6871AFEAB5A}">
      <dgm:prSet phldrT="[Metin]" custT="1"/>
      <dgm:spPr/>
      <dgm:t>
        <a:bodyPr/>
        <a:lstStyle/>
        <a:p>
          <a:r>
            <a:rPr lang="tr-TR" sz="500">
              <a:latin typeface="Times New Roman" panose="02020603050405020304" pitchFamily="18" charset="0"/>
              <a:cs typeface="Times New Roman" panose="02020603050405020304" pitchFamily="18" charset="0"/>
            </a:rPr>
            <a:t>PLAN PROJE YATIRIM VE İNŞAAT MÜDÜRLÜĞÜ</a:t>
          </a:r>
        </a:p>
      </dgm:t>
    </dgm:pt>
    <dgm:pt modelId="{53DA95FC-8A52-497B-8132-568945CC8DFB}" type="parTrans" cxnId="{3B36B2CA-EE93-41A4-896C-CC97170C4C59}">
      <dgm:prSet/>
      <dgm:spPr/>
      <dgm:t>
        <a:bodyPr/>
        <a:lstStyle/>
        <a:p>
          <a:endParaRPr lang="tr-TR" sz="500">
            <a:latin typeface="Times New Roman" panose="02020603050405020304" pitchFamily="18" charset="0"/>
            <a:cs typeface="Times New Roman" panose="02020603050405020304" pitchFamily="18" charset="0"/>
          </a:endParaRPr>
        </a:p>
      </dgm:t>
    </dgm:pt>
    <dgm:pt modelId="{E70D00B8-A10F-4D2E-A294-3C974EC07EF4}" type="sibTrans" cxnId="{3B36B2CA-EE93-41A4-896C-CC97170C4C59}">
      <dgm:prSet/>
      <dgm:spPr/>
      <dgm:t>
        <a:bodyPr/>
        <a:lstStyle/>
        <a:p>
          <a:endParaRPr lang="tr-TR" sz="1800"/>
        </a:p>
      </dgm:t>
    </dgm:pt>
    <dgm:pt modelId="{5FA27F42-E7A3-49EC-932D-8AAB9D1E8240}">
      <dgm:prSet phldrT="[Metin]" custT="1"/>
      <dgm:spPr/>
      <dgm:t>
        <a:bodyPr/>
        <a:lstStyle/>
        <a:p>
          <a:r>
            <a:rPr lang="tr-TR" sz="500">
              <a:latin typeface="Times New Roman" panose="02020603050405020304" pitchFamily="18" charset="0"/>
              <a:cs typeface="Times New Roman" panose="02020603050405020304" pitchFamily="18" charset="0"/>
            </a:rPr>
            <a:t>DIŞ İLİŞKİLER MÜDÜRLÜĞÜ</a:t>
          </a:r>
        </a:p>
      </dgm:t>
    </dgm:pt>
    <dgm:pt modelId="{B8BA5435-C12B-4099-B385-E112B8636259}" type="parTrans" cxnId="{8E418896-0E2C-4B41-9A6A-A0A37B4540DE}">
      <dgm:prSet/>
      <dgm:spPr/>
      <dgm:t>
        <a:bodyPr/>
        <a:lstStyle/>
        <a:p>
          <a:endParaRPr lang="tr-TR" sz="500">
            <a:latin typeface="Times New Roman" panose="02020603050405020304" pitchFamily="18" charset="0"/>
            <a:cs typeface="Times New Roman" panose="02020603050405020304" pitchFamily="18" charset="0"/>
          </a:endParaRPr>
        </a:p>
      </dgm:t>
    </dgm:pt>
    <dgm:pt modelId="{856E4A87-6415-4E9B-8599-08E617CE79B0}" type="sibTrans" cxnId="{8E418896-0E2C-4B41-9A6A-A0A37B4540DE}">
      <dgm:prSet/>
      <dgm:spPr/>
      <dgm:t>
        <a:bodyPr/>
        <a:lstStyle/>
        <a:p>
          <a:endParaRPr lang="tr-TR" sz="1800"/>
        </a:p>
      </dgm:t>
    </dgm:pt>
    <dgm:pt modelId="{5E6B5E2F-A5F8-4180-BF5D-17BBD27842C7}">
      <dgm:prSet phldrT="[Metin]" custT="1"/>
      <dgm:spPr/>
      <dgm:t>
        <a:bodyPr/>
        <a:lstStyle/>
        <a:p>
          <a:r>
            <a:rPr lang="tr-TR" sz="500">
              <a:latin typeface="Times New Roman" panose="02020603050405020304" pitchFamily="18" charset="0"/>
              <a:cs typeface="Times New Roman" panose="02020603050405020304" pitchFamily="18" charset="0"/>
            </a:rPr>
            <a:t>KÜLTÜR VE SOSYAL İŞLER MÜDÜRLÜĞÜ</a:t>
          </a:r>
        </a:p>
      </dgm:t>
    </dgm:pt>
    <dgm:pt modelId="{813002DD-C515-42BE-8D51-34476203F828}" type="parTrans" cxnId="{D36AE171-A70B-4A34-8B05-958EDCB2F9EA}">
      <dgm:prSet/>
      <dgm:spPr/>
      <dgm:t>
        <a:bodyPr/>
        <a:lstStyle/>
        <a:p>
          <a:endParaRPr lang="tr-TR" sz="500">
            <a:latin typeface="Times New Roman" panose="02020603050405020304" pitchFamily="18" charset="0"/>
            <a:cs typeface="Times New Roman" panose="02020603050405020304" pitchFamily="18" charset="0"/>
          </a:endParaRPr>
        </a:p>
      </dgm:t>
    </dgm:pt>
    <dgm:pt modelId="{90B074CF-C93D-462E-BB5E-E4A18958F025}" type="sibTrans" cxnId="{D36AE171-A70B-4A34-8B05-958EDCB2F9EA}">
      <dgm:prSet/>
      <dgm:spPr/>
      <dgm:t>
        <a:bodyPr/>
        <a:lstStyle/>
        <a:p>
          <a:endParaRPr lang="tr-TR" sz="1800"/>
        </a:p>
      </dgm:t>
    </dgm:pt>
    <dgm:pt modelId="{44C6D42C-703A-4136-92CB-D74A5E5B4162}">
      <dgm:prSet custT="1"/>
      <dgm:spPr/>
      <dgm:t>
        <a:bodyPr/>
        <a:lstStyle/>
        <a:p>
          <a:r>
            <a:rPr lang="tr-TR" sz="500">
              <a:latin typeface="Times New Roman" panose="02020603050405020304" pitchFamily="18" charset="0"/>
              <a:cs typeface="Times New Roman" panose="02020603050405020304" pitchFamily="18" charset="0"/>
            </a:rPr>
            <a:t>DESTEK HİZMETLERİ MÜDÜRLÜĞÜ</a:t>
          </a:r>
        </a:p>
      </dgm:t>
    </dgm:pt>
    <dgm:pt modelId="{4B2D1ADB-199B-49F4-9CA4-0236D8D0E464}" type="parTrans" cxnId="{F49B0332-4A9B-43D0-8DF0-69F213F248EE}">
      <dgm:prSet/>
      <dgm:spPr/>
      <dgm:t>
        <a:bodyPr/>
        <a:lstStyle/>
        <a:p>
          <a:endParaRPr lang="tr-TR" sz="500">
            <a:latin typeface="Times New Roman" panose="02020603050405020304" pitchFamily="18" charset="0"/>
            <a:cs typeface="Times New Roman" panose="02020603050405020304" pitchFamily="18" charset="0"/>
          </a:endParaRPr>
        </a:p>
      </dgm:t>
    </dgm:pt>
    <dgm:pt modelId="{334C9E1F-0AC1-47E2-BA0C-CD412A246726}" type="sibTrans" cxnId="{F49B0332-4A9B-43D0-8DF0-69F213F248EE}">
      <dgm:prSet/>
      <dgm:spPr/>
      <dgm:t>
        <a:bodyPr/>
        <a:lstStyle/>
        <a:p>
          <a:endParaRPr lang="tr-TR" sz="1800"/>
        </a:p>
      </dgm:t>
    </dgm:pt>
    <dgm:pt modelId="{BD5900E2-F2E0-469E-908F-8B9241C4C35A}">
      <dgm:prSet custT="1"/>
      <dgm:spPr/>
      <dgm:t>
        <a:bodyPr/>
        <a:lstStyle/>
        <a:p>
          <a:r>
            <a:rPr lang="tr-TR" sz="500">
              <a:latin typeface="Times New Roman" panose="02020603050405020304" pitchFamily="18" charset="0"/>
              <a:cs typeface="Times New Roman" panose="02020603050405020304" pitchFamily="18" charset="0"/>
            </a:rPr>
            <a:t>HUKUK MÜŞAVİRLİĞİ</a:t>
          </a:r>
        </a:p>
      </dgm:t>
    </dgm:pt>
    <dgm:pt modelId="{4483314D-7900-40A0-88CA-C07DC8E06CE0}" type="parTrans" cxnId="{F2F21656-D9A0-41DA-9E3D-17FD3ADD0D67}">
      <dgm:prSet/>
      <dgm:spPr/>
      <dgm:t>
        <a:bodyPr/>
        <a:lstStyle/>
        <a:p>
          <a:endParaRPr lang="tr-TR" sz="500">
            <a:latin typeface="Times New Roman" panose="02020603050405020304" pitchFamily="18" charset="0"/>
            <a:cs typeface="Times New Roman" panose="02020603050405020304" pitchFamily="18" charset="0"/>
          </a:endParaRPr>
        </a:p>
      </dgm:t>
    </dgm:pt>
    <dgm:pt modelId="{EA43DFEC-7383-42CE-A220-434A5FB3104A}" type="sibTrans" cxnId="{F2F21656-D9A0-41DA-9E3D-17FD3ADD0D67}">
      <dgm:prSet/>
      <dgm:spPr/>
      <dgm:t>
        <a:bodyPr/>
        <a:lstStyle/>
        <a:p>
          <a:endParaRPr lang="tr-TR" sz="1800"/>
        </a:p>
      </dgm:t>
    </dgm:pt>
    <dgm:pt modelId="{A86D37CF-E6B1-42CB-93B8-CB20D8C06F6D}">
      <dgm:prSet phldrT="[Metin]" custT="1"/>
      <dgm:spPr/>
      <dgm:t>
        <a:bodyPr/>
        <a:lstStyle/>
        <a:p>
          <a:r>
            <a:rPr lang="tr-TR" sz="500">
              <a:latin typeface="Times New Roman" panose="02020603050405020304" pitchFamily="18" charset="0"/>
              <a:cs typeface="Times New Roman" panose="02020603050405020304" pitchFamily="18" charset="0"/>
            </a:rPr>
            <a:t>BİRİM MÜDÜRLÜKLERİ</a:t>
          </a:r>
        </a:p>
      </dgm:t>
    </dgm:pt>
    <dgm:pt modelId="{84430E1B-E0D2-4FBC-867E-DB5F3A0B59DE}" type="sibTrans" cxnId="{7EDFA07A-94EE-4751-8D60-9131F29506BB}">
      <dgm:prSet/>
      <dgm:spPr/>
      <dgm:t>
        <a:bodyPr/>
        <a:lstStyle/>
        <a:p>
          <a:endParaRPr lang="tr-TR" sz="1800"/>
        </a:p>
      </dgm:t>
    </dgm:pt>
    <dgm:pt modelId="{5F1E32A6-3CFD-403E-BFA1-C45889E1A3A0}" type="parTrans" cxnId="{7EDFA07A-94EE-4751-8D60-9131F29506BB}">
      <dgm:prSet/>
      <dgm:spPr/>
      <dgm:t>
        <a:bodyPr/>
        <a:lstStyle/>
        <a:p>
          <a:endParaRPr lang="tr-TR" sz="500">
            <a:latin typeface="Times New Roman" panose="02020603050405020304" pitchFamily="18" charset="0"/>
            <a:cs typeface="Times New Roman" panose="02020603050405020304" pitchFamily="18" charset="0"/>
          </a:endParaRPr>
        </a:p>
      </dgm:t>
    </dgm:pt>
    <dgm:pt modelId="{A586C8BA-C411-4069-8187-3FDDCD3925C5}">
      <dgm:prSet phldrT="[Metin]"/>
      <dgm:spPr/>
      <dgm:t>
        <a:bodyPr/>
        <a:lstStyle/>
        <a:p>
          <a:r>
            <a:rPr lang="tr-TR">
              <a:latin typeface="Times New Roman" panose="02020603050405020304" pitchFamily="18" charset="0"/>
              <a:cs typeface="Times New Roman" panose="02020603050405020304" pitchFamily="18" charset="0"/>
            </a:rPr>
            <a:t>BİLGİ İŞLEM MÜDÜRLÜĞÜ</a:t>
          </a:r>
        </a:p>
      </dgm:t>
    </dgm:pt>
    <dgm:pt modelId="{AEAEA755-F9D7-428A-8FAC-D1A2F1330360}" type="parTrans" cxnId="{2495881D-5FA5-4F4C-B004-992C6E09C541}">
      <dgm:prSet/>
      <dgm:spPr/>
      <dgm:t>
        <a:bodyPr/>
        <a:lstStyle/>
        <a:p>
          <a:endParaRPr lang="tr-TR"/>
        </a:p>
      </dgm:t>
    </dgm:pt>
    <dgm:pt modelId="{FE12E079-462A-4896-B4F6-7EFA89E0185A}" type="sibTrans" cxnId="{2495881D-5FA5-4F4C-B004-992C6E09C541}">
      <dgm:prSet/>
      <dgm:spPr/>
      <dgm:t>
        <a:bodyPr/>
        <a:lstStyle/>
        <a:p>
          <a:endParaRPr lang="tr-TR"/>
        </a:p>
      </dgm:t>
    </dgm:pt>
    <dgm:pt modelId="{2561F18E-B6EE-4A4E-B917-FDC88AA5D9BF}" type="pres">
      <dgm:prSet presAssocID="{86B10FE0-6A87-470E-8642-0147F26A7E30}" presName="hierChild1" presStyleCnt="0">
        <dgm:presLayoutVars>
          <dgm:chPref val="1"/>
          <dgm:dir/>
          <dgm:animOne val="branch"/>
          <dgm:animLvl val="lvl"/>
          <dgm:resizeHandles/>
        </dgm:presLayoutVars>
      </dgm:prSet>
      <dgm:spPr/>
      <dgm:t>
        <a:bodyPr/>
        <a:lstStyle/>
        <a:p>
          <a:endParaRPr lang="tr-TR"/>
        </a:p>
      </dgm:t>
    </dgm:pt>
    <dgm:pt modelId="{A483251B-31B3-4DE8-9837-EA839FF5346C}" type="pres">
      <dgm:prSet presAssocID="{6F2C331F-EFFE-4198-B05B-0DFCB8D89675}" presName="hierRoot1" presStyleCnt="0"/>
      <dgm:spPr/>
    </dgm:pt>
    <dgm:pt modelId="{7C65CFBE-522B-4A59-83B5-EDCDC1F9392B}" type="pres">
      <dgm:prSet presAssocID="{6F2C331F-EFFE-4198-B05B-0DFCB8D89675}" presName="composite" presStyleCnt="0"/>
      <dgm:spPr/>
    </dgm:pt>
    <dgm:pt modelId="{BCEC0944-EC16-4663-93E2-CABC00173B53}" type="pres">
      <dgm:prSet presAssocID="{6F2C331F-EFFE-4198-B05B-0DFCB8D89675}" presName="background" presStyleLbl="node0" presStyleIdx="0" presStyleCnt="2"/>
      <dgm:spPr/>
    </dgm:pt>
    <dgm:pt modelId="{55966202-60BA-45C1-A6C1-8891ADEA405D}" type="pres">
      <dgm:prSet presAssocID="{6F2C331F-EFFE-4198-B05B-0DFCB8D89675}" presName="text" presStyleLbl="fgAcc0" presStyleIdx="0" presStyleCnt="2" custLinFactNeighborX="78920" custLinFactNeighborY="-21002">
        <dgm:presLayoutVars>
          <dgm:chPref val="3"/>
        </dgm:presLayoutVars>
      </dgm:prSet>
      <dgm:spPr/>
      <dgm:t>
        <a:bodyPr/>
        <a:lstStyle/>
        <a:p>
          <a:endParaRPr lang="tr-TR"/>
        </a:p>
      </dgm:t>
    </dgm:pt>
    <dgm:pt modelId="{101D03FA-9EF9-4095-BBAC-EE036D3F9FCC}" type="pres">
      <dgm:prSet presAssocID="{6F2C331F-EFFE-4198-B05B-0DFCB8D89675}" presName="hierChild2" presStyleCnt="0"/>
      <dgm:spPr/>
    </dgm:pt>
    <dgm:pt modelId="{E782E0F1-1FFB-419F-BF3C-F166894491E8}" type="pres">
      <dgm:prSet presAssocID="{E174B0D5-DC1F-4417-83BA-849B069A9BCC}" presName="Name10" presStyleLbl="parChTrans1D2" presStyleIdx="0" presStyleCnt="3"/>
      <dgm:spPr/>
      <dgm:t>
        <a:bodyPr/>
        <a:lstStyle/>
        <a:p>
          <a:endParaRPr lang="tr-TR"/>
        </a:p>
      </dgm:t>
    </dgm:pt>
    <dgm:pt modelId="{76AFC144-92E1-4A85-8A5A-910F1C5F21B7}" type="pres">
      <dgm:prSet presAssocID="{F4D53016-A9C9-4E99-9492-6671A906FDCA}" presName="hierRoot2" presStyleCnt="0"/>
      <dgm:spPr/>
    </dgm:pt>
    <dgm:pt modelId="{4117E0FC-C667-421F-83CF-A4CFACA8C744}" type="pres">
      <dgm:prSet presAssocID="{F4D53016-A9C9-4E99-9492-6671A906FDCA}" presName="composite2" presStyleCnt="0"/>
      <dgm:spPr/>
    </dgm:pt>
    <dgm:pt modelId="{AE78A572-41B4-4D5F-AEDA-0B751B8DBD97}" type="pres">
      <dgm:prSet presAssocID="{F4D53016-A9C9-4E99-9492-6671A906FDCA}" presName="background2" presStyleLbl="asst1" presStyleIdx="0" presStyleCnt="2"/>
      <dgm:spPr/>
    </dgm:pt>
    <dgm:pt modelId="{35608C3A-0D9A-4EE1-BDBF-01EA024A4C57}" type="pres">
      <dgm:prSet presAssocID="{F4D53016-A9C9-4E99-9492-6671A906FDCA}" presName="text2" presStyleLbl="fgAcc2" presStyleIdx="0" presStyleCnt="3">
        <dgm:presLayoutVars>
          <dgm:chPref val="3"/>
        </dgm:presLayoutVars>
      </dgm:prSet>
      <dgm:spPr/>
      <dgm:t>
        <a:bodyPr/>
        <a:lstStyle/>
        <a:p>
          <a:endParaRPr lang="tr-TR"/>
        </a:p>
      </dgm:t>
    </dgm:pt>
    <dgm:pt modelId="{980EBAE6-29DA-492A-80BC-923C5827B3DD}" type="pres">
      <dgm:prSet presAssocID="{F4D53016-A9C9-4E99-9492-6671A906FDCA}" presName="hierChild3" presStyleCnt="0"/>
      <dgm:spPr/>
    </dgm:pt>
    <dgm:pt modelId="{24A4CAE2-C019-4256-8C3C-8941A3D99704}" type="pres">
      <dgm:prSet presAssocID="{CDC6C647-67BC-464D-8373-9361D95ACACB}" presName="Name10" presStyleLbl="parChTrans1D2" presStyleIdx="1" presStyleCnt="3"/>
      <dgm:spPr/>
      <dgm:t>
        <a:bodyPr/>
        <a:lstStyle/>
        <a:p>
          <a:endParaRPr lang="tr-TR"/>
        </a:p>
      </dgm:t>
    </dgm:pt>
    <dgm:pt modelId="{343FDD58-D1F6-4B51-A321-76AF2D8D3B01}" type="pres">
      <dgm:prSet presAssocID="{05F1DF71-BB07-4FD2-B060-BC0F1CFC4EBE}" presName="hierRoot2" presStyleCnt="0"/>
      <dgm:spPr/>
    </dgm:pt>
    <dgm:pt modelId="{1CD043B7-0A32-4A17-946F-1824FA46CD01}" type="pres">
      <dgm:prSet presAssocID="{05F1DF71-BB07-4FD2-B060-BC0F1CFC4EBE}" presName="composite2" presStyleCnt="0"/>
      <dgm:spPr/>
    </dgm:pt>
    <dgm:pt modelId="{B96A5F15-0FF3-4695-83AA-869CA11C4308}" type="pres">
      <dgm:prSet presAssocID="{05F1DF71-BB07-4FD2-B060-BC0F1CFC4EBE}" presName="background2" presStyleLbl="asst1" presStyleIdx="1" presStyleCnt="2"/>
      <dgm:spPr/>
    </dgm:pt>
    <dgm:pt modelId="{D9C55901-2F9B-41C6-9326-878CE53EF710}" type="pres">
      <dgm:prSet presAssocID="{05F1DF71-BB07-4FD2-B060-BC0F1CFC4EBE}" presName="text2" presStyleLbl="fgAcc2" presStyleIdx="1" presStyleCnt="3" custLinFactNeighborX="68588" custLinFactNeighborY="-4793">
        <dgm:presLayoutVars>
          <dgm:chPref val="3"/>
        </dgm:presLayoutVars>
      </dgm:prSet>
      <dgm:spPr/>
      <dgm:t>
        <a:bodyPr/>
        <a:lstStyle/>
        <a:p>
          <a:endParaRPr lang="tr-TR"/>
        </a:p>
      </dgm:t>
    </dgm:pt>
    <dgm:pt modelId="{91CC080D-BC60-483B-B67D-E0722CE7AA59}" type="pres">
      <dgm:prSet presAssocID="{05F1DF71-BB07-4FD2-B060-BC0F1CFC4EBE}" presName="hierChild3" presStyleCnt="0"/>
      <dgm:spPr/>
    </dgm:pt>
    <dgm:pt modelId="{6EDB5C37-E7E7-4C2C-B30A-71ACD05A65E1}" type="pres">
      <dgm:prSet presAssocID="{0F686271-854E-4D24-908A-2F6784CB0512}" presName="Name10" presStyleLbl="parChTrans1D2" presStyleIdx="2" presStyleCnt="3"/>
      <dgm:spPr/>
      <dgm:t>
        <a:bodyPr/>
        <a:lstStyle/>
        <a:p>
          <a:endParaRPr lang="tr-TR"/>
        </a:p>
      </dgm:t>
    </dgm:pt>
    <dgm:pt modelId="{D824429B-E673-4E91-B442-7A9B3B88A1D1}" type="pres">
      <dgm:prSet presAssocID="{E115369A-E3A4-49BF-9CE6-DAC8C5341229}" presName="hierRoot2" presStyleCnt="0"/>
      <dgm:spPr/>
    </dgm:pt>
    <dgm:pt modelId="{BFB023C6-2444-45EE-8E0E-F0BC08652664}" type="pres">
      <dgm:prSet presAssocID="{E115369A-E3A4-49BF-9CE6-DAC8C5341229}" presName="composite2" presStyleCnt="0"/>
      <dgm:spPr/>
    </dgm:pt>
    <dgm:pt modelId="{E0DA6A13-04C4-4F11-9B28-B9A4FF123B6C}" type="pres">
      <dgm:prSet presAssocID="{E115369A-E3A4-49BF-9CE6-DAC8C5341229}" presName="background2" presStyleLbl="node2" presStyleIdx="0" presStyleCnt="1"/>
      <dgm:spPr/>
    </dgm:pt>
    <dgm:pt modelId="{F010ED03-9E97-4C9C-9787-B885AB8BA4FA}" type="pres">
      <dgm:prSet presAssocID="{E115369A-E3A4-49BF-9CE6-DAC8C5341229}" presName="text2" presStyleLbl="fgAcc2" presStyleIdx="2" presStyleCnt="3" custLinFactX="57596" custLinFactNeighborX="100000" custLinFactNeighborY="-5318">
        <dgm:presLayoutVars>
          <dgm:chPref val="3"/>
        </dgm:presLayoutVars>
      </dgm:prSet>
      <dgm:spPr/>
      <dgm:t>
        <a:bodyPr/>
        <a:lstStyle/>
        <a:p>
          <a:endParaRPr lang="tr-TR"/>
        </a:p>
      </dgm:t>
    </dgm:pt>
    <dgm:pt modelId="{D2497E6B-37E2-408E-B612-504407B9501C}" type="pres">
      <dgm:prSet presAssocID="{E115369A-E3A4-49BF-9CE6-DAC8C5341229}" presName="hierChild3" presStyleCnt="0"/>
      <dgm:spPr/>
    </dgm:pt>
    <dgm:pt modelId="{025F7179-8CE4-488B-A75F-3523BA7A0E95}" type="pres">
      <dgm:prSet presAssocID="{93EA2FBE-FB0A-47F8-9063-2C21ADE76817}" presName="Name17" presStyleLbl="parChTrans1D3" presStyleIdx="0" presStyleCnt="2"/>
      <dgm:spPr/>
      <dgm:t>
        <a:bodyPr/>
        <a:lstStyle/>
        <a:p>
          <a:endParaRPr lang="tr-TR"/>
        </a:p>
      </dgm:t>
    </dgm:pt>
    <dgm:pt modelId="{DCB0425A-B5C0-4C94-98C9-1AF245FDD323}" type="pres">
      <dgm:prSet presAssocID="{21BEA859-78FD-48C4-BC86-AC7F098A1946}" presName="hierRoot3" presStyleCnt="0"/>
      <dgm:spPr/>
    </dgm:pt>
    <dgm:pt modelId="{9832F388-8CC3-46EC-88A5-B62D44676507}" type="pres">
      <dgm:prSet presAssocID="{21BEA859-78FD-48C4-BC86-AC7F098A1946}" presName="composite3" presStyleCnt="0"/>
      <dgm:spPr/>
    </dgm:pt>
    <dgm:pt modelId="{28ED8BB6-282C-4759-A17E-DFB74CA8216B}" type="pres">
      <dgm:prSet presAssocID="{21BEA859-78FD-48C4-BC86-AC7F098A1946}" presName="background3" presStyleLbl="node3" presStyleIdx="0" presStyleCnt="2"/>
      <dgm:spPr/>
    </dgm:pt>
    <dgm:pt modelId="{0F620F59-ED73-4C4F-B75D-F98EE48CC825}" type="pres">
      <dgm:prSet presAssocID="{21BEA859-78FD-48C4-BC86-AC7F098A1946}" presName="text3" presStyleLbl="fgAcc3" presStyleIdx="0" presStyleCnt="2" custLinFactX="37114" custLinFactNeighborX="100000" custLinFactNeighborY="-558">
        <dgm:presLayoutVars>
          <dgm:chPref val="3"/>
        </dgm:presLayoutVars>
      </dgm:prSet>
      <dgm:spPr/>
      <dgm:t>
        <a:bodyPr/>
        <a:lstStyle/>
        <a:p>
          <a:endParaRPr lang="tr-TR"/>
        </a:p>
      </dgm:t>
    </dgm:pt>
    <dgm:pt modelId="{E855612F-4B65-4B9C-8363-614C07807B29}" type="pres">
      <dgm:prSet presAssocID="{21BEA859-78FD-48C4-BC86-AC7F098A1946}" presName="hierChild4" presStyleCnt="0"/>
      <dgm:spPr/>
    </dgm:pt>
    <dgm:pt modelId="{B26089C9-880D-46C6-9F69-5D4E9219F38D}" type="pres">
      <dgm:prSet presAssocID="{3A79EAEA-E8BA-45F9-9EF3-09DB08EDA27F}" presName="Name23" presStyleLbl="parChTrans1D4" presStyleIdx="0" presStyleCnt="14"/>
      <dgm:spPr/>
      <dgm:t>
        <a:bodyPr/>
        <a:lstStyle/>
        <a:p>
          <a:endParaRPr lang="tr-TR"/>
        </a:p>
      </dgm:t>
    </dgm:pt>
    <dgm:pt modelId="{6F79277F-3152-4D82-A680-FF6FDF98A65A}" type="pres">
      <dgm:prSet presAssocID="{01E76292-D49B-482E-B583-C47038865EE6}" presName="hierRoot4" presStyleCnt="0"/>
      <dgm:spPr/>
    </dgm:pt>
    <dgm:pt modelId="{ED85AF3D-B678-4F48-892D-4F0FD2FEAA9F}" type="pres">
      <dgm:prSet presAssocID="{01E76292-D49B-482E-B583-C47038865EE6}" presName="composite4" presStyleCnt="0"/>
      <dgm:spPr/>
    </dgm:pt>
    <dgm:pt modelId="{578C2C7C-771A-4316-BBB3-6988B3A251CE}" type="pres">
      <dgm:prSet presAssocID="{01E76292-D49B-482E-B583-C47038865EE6}" presName="background4" presStyleLbl="node4" presStyleIdx="0" presStyleCnt="14"/>
      <dgm:spPr/>
    </dgm:pt>
    <dgm:pt modelId="{02FA6053-95A7-42FA-9417-AD5D44CF3E80}" type="pres">
      <dgm:prSet presAssocID="{01E76292-D49B-482E-B583-C47038865EE6}" presName="text4" presStyleLbl="fgAcc4" presStyleIdx="0" presStyleCnt="14" custLinFactNeighborX="-29516" custLinFactNeighborY="-4104">
        <dgm:presLayoutVars>
          <dgm:chPref val="3"/>
        </dgm:presLayoutVars>
      </dgm:prSet>
      <dgm:spPr/>
      <dgm:t>
        <a:bodyPr/>
        <a:lstStyle/>
        <a:p>
          <a:endParaRPr lang="tr-TR"/>
        </a:p>
      </dgm:t>
    </dgm:pt>
    <dgm:pt modelId="{73264D75-16F8-4A3D-BAF3-335B11943495}" type="pres">
      <dgm:prSet presAssocID="{01E76292-D49B-482E-B583-C47038865EE6}" presName="hierChild5" presStyleCnt="0"/>
      <dgm:spPr/>
    </dgm:pt>
    <dgm:pt modelId="{8C11E046-5665-4EF3-92A3-0509AD97F43A}" type="pres">
      <dgm:prSet presAssocID="{5F1E32A6-3CFD-403E-BFA1-C45889E1A3A0}" presName="Name23" presStyleLbl="parChTrans1D4" presStyleIdx="1" presStyleCnt="14"/>
      <dgm:spPr/>
      <dgm:t>
        <a:bodyPr/>
        <a:lstStyle/>
        <a:p>
          <a:endParaRPr lang="tr-TR"/>
        </a:p>
      </dgm:t>
    </dgm:pt>
    <dgm:pt modelId="{D9315076-E41F-4D57-9C68-01724BBB14ED}" type="pres">
      <dgm:prSet presAssocID="{A86D37CF-E6B1-42CB-93B8-CB20D8C06F6D}" presName="hierRoot4" presStyleCnt="0"/>
      <dgm:spPr/>
    </dgm:pt>
    <dgm:pt modelId="{FD7E51F8-A296-4B31-AC42-9E20AC4E8471}" type="pres">
      <dgm:prSet presAssocID="{A86D37CF-E6B1-42CB-93B8-CB20D8C06F6D}" presName="composite4" presStyleCnt="0"/>
      <dgm:spPr/>
    </dgm:pt>
    <dgm:pt modelId="{9D390FF7-0174-4415-BE46-9C6F709AD58D}" type="pres">
      <dgm:prSet presAssocID="{A86D37CF-E6B1-42CB-93B8-CB20D8C06F6D}" presName="background4" presStyleLbl="node4" presStyleIdx="1" presStyleCnt="14"/>
      <dgm:spPr/>
    </dgm:pt>
    <dgm:pt modelId="{7CE776C5-4EB4-4827-B5ED-229CFB2FAEFC}" type="pres">
      <dgm:prSet presAssocID="{A86D37CF-E6B1-42CB-93B8-CB20D8C06F6D}" presName="text4" presStyleLbl="fgAcc4" presStyleIdx="1" presStyleCnt="14" custLinFactNeighborX="75651" custLinFactNeighborY="96">
        <dgm:presLayoutVars>
          <dgm:chPref val="3"/>
        </dgm:presLayoutVars>
      </dgm:prSet>
      <dgm:spPr/>
      <dgm:t>
        <a:bodyPr/>
        <a:lstStyle/>
        <a:p>
          <a:endParaRPr lang="tr-TR"/>
        </a:p>
      </dgm:t>
    </dgm:pt>
    <dgm:pt modelId="{F1F594CD-E609-44BD-9B5F-8B8C5DA86173}" type="pres">
      <dgm:prSet presAssocID="{A86D37CF-E6B1-42CB-93B8-CB20D8C06F6D}" presName="hierChild5" presStyleCnt="0"/>
      <dgm:spPr/>
    </dgm:pt>
    <dgm:pt modelId="{34F105B5-881C-49C4-B7DC-D9E37774B65C}" type="pres">
      <dgm:prSet presAssocID="{29A8DBE8-7583-45DB-A424-2947005918DD}" presName="Name23" presStyleLbl="parChTrans1D4" presStyleIdx="2" presStyleCnt="14"/>
      <dgm:spPr/>
      <dgm:t>
        <a:bodyPr/>
        <a:lstStyle/>
        <a:p>
          <a:endParaRPr lang="tr-TR"/>
        </a:p>
      </dgm:t>
    </dgm:pt>
    <dgm:pt modelId="{DFF226DB-9690-47C0-8F11-286B654EA21D}" type="pres">
      <dgm:prSet presAssocID="{1617D7DB-D8A7-41B7-8580-DA87305F444C}" presName="hierRoot4" presStyleCnt="0"/>
      <dgm:spPr/>
    </dgm:pt>
    <dgm:pt modelId="{7E0668F5-A670-4C65-94E9-4E015C5D92A1}" type="pres">
      <dgm:prSet presAssocID="{1617D7DB-D8A7-41B7-8580-DA87305F444C}" presName="composite4" presStyleCnt="0"/>
      <dgm:spPr/>
    </dgm:pt>
    <dgm:pt modelId="{E55A591B-6F3E-41B7-B239-DE1C44C5CFDD}" type="pres">
      <dgm:prSet presAssocID="{1617D7DB-D8A7-41B7-8580-DA87305F444C}" presName="background4" presStyleLbl="node4" presStyleIdx="2" presStyleCnt="14"/>
      <dgm:spPr/>
    </dgm:pt>
    <dgm:pt modelId="{5540FF8E-9E63-4B24-953A-B9F259AE25EF}" type="pres">
      <dgm:prSet presAssocID="{1617D7DB-D8A7-41B7-8580-DA87305F444C}" presName="text4" presStyleLbl="fgAcc4" presStyleIdx="2" presStyleCnt="14" custScaleX="51685" custLinFactNeighborX="-17487" custLinFactNeighborY="618">
        <dgm:presLayoutVars>
          <dgm:chPref val="3"/>
        </dgm:presLayoutVars>
      </dgm:prSet>
      <dgm:spPr/>
      <dgm:t>
        <a:bodyPr/>
        <a:lstStyle/>
        <a:p>
          <a:endParaRPr lang="tr-TR"/>
        </a:p>
      </dgm:t>
    </dgm:pt>
    <dgm:pt modelId="{631AC57C-8738-403E-8F9A-88022BF740B5}" type="pres">
      <dgm:prSet presAssocID="{1617D7DB-D8A7-41B7-8580-DA87305F444C}" presName="hierChild5" presStyleCnt="0"/>
      <dgm:spPr/>
    </dgm:pt>
    <dgm:pt modelId="{FA5C45C7-013A-4524-B45D-F0ADBF81630D}" type="pres">
      <dgm:prSet presAssocID="{34A475EA-6B67-4AB8-BDC4-EF33EEEE3589}" presName="Name23" presStyleLbl="parChTrans1D4" presStyleIdx="3" presStyleCnt="14"/>
      <dgm:spPr/>
      <dgm:t>
        <a:bodyPr/>
        <a:lstStyle/>
        <a:p>
          <a:endParaRPr lang="tr-TR"/>
        </a:p>
      </dgm:t>
    </dgm:pt>
    <dgm:pt modelId="{52BF7BB6-0A1C-4FD6-8D11-AA8777D81778}" type="pres">
      <dgm:prSet presAssocID="{9CB2A509-055A-4891-9C86-C3F66022EBC3}" presName="hierRoot4" presStyleCnt="0"/>
      <dgm:spPr/>
    </dgm:pt>
    <dgm:pt modelId="{2E6AD41D-B9B5-41D1-8252-ACA7700CE0A3}" type="pres">
      <dgm:prSet presAssocID="{9CB2A509-055A-4891-9C86-C3F66022EBC3}" presName="composite4" presStyleCnt="0"/>
      <dgm:spPr/>
    </dgm:pt>
    <dgm:pt modelId="{5BD353EB-F0D7-4B35-AD58-3A33D416F4E4}" type="pres">
      <dgm:prSet presAssocID="{9CB2A509-055A-4891-9C86-C3F66022EBC3}" presName="background4" presStyleLbl="node4" presStyleIdx="3" presStyleCnt="14"/>
      <dgm:spPr/>
    </dgm:pt>
    <dgm:pt modelId="{32FAC5F3-4E1A-498D-A6B2-2E0BDB1F2FE6}" type="pres">
      <dgm:prSet presAssocID="{9CB2A509-055A-4891-9C86-C3F66022EBC3}" presName="text4" presStyleLbl="fgAcc4" presStyleIdx="3" presStyleCnt="14" custScaleX="47502" custLinFactNeighborX="-20195" custLinFactNeighborY="618">
        <dgm:presLayoutVars>
          <dgm:chPref val="3"/>
        </dgm:presLayoutVars>
      </dgm:prSet>
      <dgm:spPr/>
      <dgm:t>
        <a:bodyPr/>
        <a:lstStyle/>
        <a:p>
          <a:endParaRPr lang="tr-TR"/>
        </a:p>
      </dgm:t>
    </dgm:pt>
    <dgm:pt modelId="{8EB84EFE-85A1-41CE-8418-1523E227B9EA}" type="pres">
      <dgm:prSet presAssocID="{9CB2A509-055A-4891-9C86-C3F66022EBC3}" presName="hierChild5" presStyleCnt="0"/>
      <dgm:spPr/>
    </dgm:pt>
    <dgm:pt modelId="{D33F5DD9-8C4E-4752-BFB5-3ACF0E97E0F6}" type="pres">
      <dgm:prSet presAssocID="{4B2D1ADB-199B-49F4-9CA4-0236D8D0E464}" presName="Name23" presStyleLbl="parChTrans1D4" presStyleIdx="4" presStyleCnt="14"/>
      <dgm:spPr/>
      <dgm:t>
        <a:bodyPr/>
        <a:lstStyle/>
        <a:p>
          <a:endParaRPr lang="tr-TR"/>
        </a:p>
      </dgm:t>
    </dgm:pt>
    <dgm:pt modelId="{B0072307-91D4-4C00-89BB-1961B7A670BF}" type="pres">
      <dgm:prSet presAssocID="{44C6D42C-703A-4136-92CB-D74A5E5B4162}" presName="hierRoot4" presStyleCnt="0"/>
      <dgm:spPr/>
    </dgm:pt>
    <dgm:pt modelId="{4C09214E-A781-46B9-A639-FCD2A5B002D8}" type="pres">
      <dgm:prSet presAssocID="{44C6D42C-703A-4136-92CB-D74A5E5B4162}" presName="composite4" presStyleCnt="0"/>
      <dgm:spPr/>
    </dgm:pt>
    <dgm:pt modelId="{952CBF4F-E171-4684-8F1A-7EE8137E2845}" type="pres">
      <dgm:prSet presAssocID="{44C6D42C-703A-4136-92CB-D74A5E5B4162}" presName="background4" presStyleLbl="node4" presStyleIdx="4" presStyleCnt="14"/>
      <dgm:spPr/>
    </dgm:pt>
    <dgm:pt modelId="{88D881F7-BE1F-4F89-B06D-A2D14E1424BC}" type="pres">
      <dgm:prSet presAssocID="{44C6D42C-703A-4136-92CB-D74A5E5B4162}" presName="text4" presStyleLbl="fgAcc4" presStyleIdx="4" presStyleCnt="14" custScaleX="49886" custLinFactNeighborX="-23895" custLinFactNeighborY="618">
        <dgm:presLayoutVars>
          <dgm:chPref val="3"/>
        </dgm:presLayoutVars>
      </dgm:prSet>
      <dgm:spPr/>
      <dgm:t>
        <a:bodyPr/>
        <a:lstStyle/>
        <a:p>
          <a:endParaRPr lang="tr-TR"/>
        </a:p>
      </dgm:t>
    </dgm:pt>
    <dgm:pt modelId="{32D1E91C-15A9-4B02-8B12-DFCF2056B637}" type="pres">
      <dgm:prSet presAssocID="{44C6D42C-703A-4136-92CB-D74A5E5B4162}" presName="hierChild5" presStyleCnt="0"/>
      <dgm:spPr/>
    </dgm:pt>
    <dgm:pt modelId="{C37F9B30-DD84-4626-8DD1-0F24704E5DB9}" type="pres">
      <dgm:prSet presAssocID="{6C471BFB-DC08-4DE8-8FA8-93708EEB3365}" presName="Name23" presStyleLbl="parChTrans1D4" presStyleIdx="5" presStyleCnt="14"/>
      <dgm:spPr/>
      <dgm:t>
        <a:bodyPr/>
        <a:lstStyle/>
        <a:p>
          <a:endParaRPr lang="tr-TR"/>
        </a:p>
      </dgm:t>
    </dgm:pt>
    <dgm:pt modelId="{3E648698-7D74-462E-AEBA-77F34D5FCF9A}" type="pres">
      <dgm:prSet presAssocID="{3350CB5A-3ED9-416E-9C4A-29F56FACEB4B}" presName="hierRoot4" presStyleCnt="0"/>
      <dgm:spPr/>
    </dgm:pt>
    <dgm:pt modelId="{5DD32E2A-9E1E-44D1-B679-852A7A941D2F}" type="pres">
      <dgm:prSet presAssocID="{3350CB5A-3ED9-416E-9C4A-29F56FACEB4B}" presName="composite4" presStyleCnt="0"/>
      <dgm:spPr/>
    </dgm:pt>
    <dgm:pt modelId="{03908185-9DF4-44A2-ADC1-2E4CF9CB2272}" type="pres">
      <dgm:prSet presAssocID="{3350CB5A-3ED9-416E-9C4A-29F56FACEB4B}" presName="background4" presStyleLbl="node4" presStyleIdx="5" presStyleCnt="14"/>
      <dgm:spPr/>
    </dgm:pt>
    <dgm:pt modelId="{041EB2EB-DCFE-4190-986F-3E8E7A0E5666}" type="pres">
      <dgm:prSet presAssocID="{3350CB5A-3ED9-416E-9C4A-29F56FACEB4B}" presName="text4" presStyleLbl="fgAcc4" presStyleIdx="5" presStyleCnt="14" custScaleX="46631" custLinFactNeighborX="-30821" custLinFactNeighborY="618">
        <dgm:presLayoutVars>
          <dgm:chPref val="3"/>
        </dgm:presLayoutVars>
      </dgm:prSet>
      <dgm:spPr/>
      <dgm:t>
        <a:bodyPr/>
        <a:lstStyle/>
        <a:p>
          <a:endParaRPr lang="tr-TR"/>
        </a:p>
      </dgm:t>
    </dgm:pt>
    <dgm:pt modelId="{1CE89B5B-DF03-4DF1-A30F-8FA91C5A83A4}" type="pres">
      <dgm:prSet presAssocID="{3350CB5A-3ED9-416E-9C4A-29F56FACEB4B}" presName="hierChild5" presStyleCnt="0"/>
      <dgm:spPr/>
    </dgm:pt>
    <dgm:pt modelId="{2CCE5143-2BED-413E-9082-4C48C1A7C560}" type="pres">
      <dgm:prSet presAssocID="{7DF2C802-0A3A-47EF-B348-9AA8736C52A5}" presName="Name23" presStyleLbl="parChTrans1D4" presStyleIdx="6" presStyleCnt="14"/>
      <dgm:spPr/>
      <dgm:t>
        <a:bodyPr/>
        <a:lstStyle/>
        <a:p>
          <a:endParaRPr lang="tr-TR"/>
        </a:p>
      </dgm:t>
    </dgm:pt>
    <dgm:pt modelId="{8FB91A0F-8C35-422E-B547-702ECB7B5031}" type="pres">
      <dgm:prSet presAssocID="{3F649DEB-2CD4-4116-BD39-D87AC327994F}" presName="hierRoot4" presStyleCnt="0"/>
      <dgm:spPr/>
    </dgm:pt>
    <dgm:pt modelId="{2921447A-3F34-49CC-827D-83CB3D754B4F}" type="pres">
      <dgm:prSet presAssocID="{3F649DEB-2CD4-4116-BD39-D87AC327994F}" presName="composite4" presStyleCnt="0"/>
      <dgm:spPr/>
    </dgm:pt>
    <dgm:pt modelId="{BC7EAFED-9F97-4C59-AF22-B2FB807A6159}" type="pres">
      <dgm:prSet presAssocID="{3F649DEB-2CD4-4116-BD39-D87AC327994F}" presName="background4" presStyleLbl="node4" presStyleIdx="6" presStyleCnt="14"/>
      <dgm:spPr/>
    </dgm:pt>
    <dgm:pt modelId="{C6694F01-542E-4EEB-9EAD-DAB6D80A6448}" type="pres">
      <dgm:prSet presAssocID="{3F649DEB-2CD4-4116-BD39-D87AC327994F}" presName="text4" presStyleLbl="fgAcc4" presStyleIdx="6" presStyleCnt="14" custScaleX="49240" custLinFactNeighborX="-36587" custLinFactNeighborY="618">
        <dgm:presLayoutVars>
          <dgm:chPref val="3"/>
        </dgm:presLayoutVars>
      </dgm:prSet>
      <dgm:spPr/>
      <dgm:t>
        <a:bodyPr/>
        <a:lstStyle/>
        <a:p>
          <a:endParaRPr lang="tr-TR"/>
        </a:p>
      </dgm:t>
    </dgm:pt>
    <dgm:pt modelId="{A4C58B41-A746-4AFD-84BF-7D122C250E0D}" type="pres">
      <dgm:prSet presAssocID="{3F649DEB-2CD4-4116-BD39-D87AC327994F}" presName="hierChild5" presStyleCnt="0"/>
      <dgm:spPr/>
    </dgm:pt>
    <dgm:pt modelId="{27453820-0D9D-42A5-9EE3-310C9C1055A5}" type="pres">
      <dgm:prSet presAssocID="{442A8B4B-4CEF-45D4-B3F3-8D9CE6F8E4F1}" presName="Name23" presStyleLbl="parChTrans1D4" presStyleIdx="7" presStyleCnt="14"/>
      <dgm:spPr/>
      <dgm:t>
        <a:bodyPr/>
        <a:lstStyle/>
        <a:p>
          <a:endParaRPr lang="tr-TR"/>
        </a:p>
      </dgm:t>
    </dgm:pt>
    <dgm:pt modelId="{1A66AFE1-2E4D-4251-B576-48843E10E578}" type="pres">
      <dgm:prSet presAssocID="{BE558ACE-A161-4BB6-805B-860E7E9B64E8}" presName="hierRoot4" presStyleCnt="0"/>
      <dgm:spPr/>
    </dgm:pt>
    <dgm:pt modelId="{22278D8F-F147-4AA0-A2A3-8840B9580C48}" type="pres">
      <dgm:prSet presAssocID="{BE558ACE-A161-4BB6-805B-860E7E9B64E8}" presName="composite4" presStyleCnt="0"/>
      <dgm:spPr/>
    </dgm:pt>
    <dgm:pt modelId="{50DD263B-D617-4BBF-AF02-1877E503D421}" type="pres">
      <dgm:prSet presAssocID="{BE558ACE-A161-4BB6-805B-860E7E9B64E8}" presName="background4" presStyleLbl="node4" presStyleIdx="7" presStyleCnt="14"/>
      <dgm:spPr/>
    </dgm:pt>
    <dgm:pt modelId="{008CD32F-9C47-4F3A-8904-0A3E73A91A5A}" type="pres">
      <dgm:prSet presAssocID="{BE558ACE-A161-4BB6-805B-860E7E9B64E8}" presName="text4" presStyleLbl="fgAcc4" presStyleIdx="7" presStyleCnt="14" custScaleX="45435" custLinFactNeighborX="-42652" custLinFactNeighborY="618">
        <dgm:presLayoutVars>
          <dgm:chPref val="3"/>
        </dgm:presLayoutVars>
      </dgm:prSet>
      <dgm:spPr/>
      <dgm:t>
        <a:bodyPr/>
        <a:lstStyle/>
        <a:p>
          <a:endParaRPr lang="tr-TR"/>
        </a:p>
      </dgm:t>
    </dgm:pt>
    <dgm:pt modelId="{0A746939-CC88-4179-B72C-CE3EA6AEA6C7}" type="pres">
      <dgm:prSet presAssocID="{BE558ACE-A161-4BB6-805B-860E7E9B64E8}" presName="hierChild5" presStyleCnt="0"/>
      <dgm:spPr/>
    </dgm:pt>
    <dgm:pt modelId="{8B99F5AF-B0A2-49E6-8A21-FF297CB81961}" type="pres">
      <dgm:prSet presAssocID="{2FD9BC7B-5609-4A92-8A04-2B1FA24C31CA}" presName="Name23" presStyleLbl="parChTrans1D4" presStyleIdx="8" presStyleCnt="14"/>
      <dgm:spPr/>
      <dgm:t>
        <a:bodyPr/>
        <a:lstStyle/>
        <a:p>
          <a:endParaRPr lang="tr-TR"/>
        </a:p>
      </dgm:t>
    </dgm:pt>
    <dgm:pt modelId="{BAD8C432-C2A0-402A-BB69-5BAFD4A94ADC}" type="pres">
      <dgm:prSet presAssocID="{DD2CF3FB-9D56-4F88-B19A-50266C98B47E}" presName="hierRoot4" presStyleCnt="0"/>
      <dgm:spPr/>
    </dgm:pt>
    <dgm:pt modelId="{AC4CB0FF-4E30-416A-BCF9-95D7AE7C627B}" type="pres">
      <dgm:prSet presAssocID="{DD2CF3FB-9D56-4F88-B19A-50266C98B47E}" presName="composite4" presStyleCnt="0"/>
      <dgm:spPr/>
    </dgm:pt>
    <dgm:pt modelId="{28BC3CA1-432D-4B39-8371-97E903515E75}" type="pres">
      <dgm:prSet presAssocID="{DD2CF3FB-9D56-4F88-B19A-50266C98B47E}" presName="background4" presStyleLbl="node4" presStyleIdx="8" presStyleCnt="14"/>
      <dgm:spPr/>
    </dgm:pt>
    <dgm:pt modelId="{B5E34C66-6297-4163-9417-55EC9C9C6C59}" type="pres">
      <dgm:prSet presAssocID="{DD2CF3FB-9D56-4F88-B19A-50266C98B47E}" presName="text4" presStyleLbl="fgAcc4" presStyleIdx="8" presStyleCnt="14" custScaleX="45579" custLinFactNeighborX="-47685" custLinFactNeighborY="618">
        <dgm:presLayoutVars>
          <dgm:chPref val="3"/>
        </dgm:presLayoutVars>
      </dgm:prSet>
      <dgm:spPr/>
      <dgm:t>
        <a:bodyPr/>
        <a:lstStyle/>
        <a:p>
          <a:endParaRPr lang="tr-TR"/>
        </a:p>
      </dgm:t>
    </dgm:pt>
    <dgm:pt modelId="{77916207-CB20-429B-8306-5EDA40574AEC}" type="pres">
      <dgm:prSet presAssocID="{DD2CF3FB-9D56-4F88-B19A-50266C98B47E}" presName="hierChild5" presStyleCnt="0"/>
      <dgm:spPr/>
    </dgm:pt>
    <dgm:pt modelId="{28A74131-45E0-46FB-A567-88F99979A3E6}" type="pres">
      <dgm:prSet presAssocID="{CBE7A6BB-BB95-4F15-8FE0-4E6BF3F78262}" presName="Name23" presStyleLbl="parChTrans1D4" presStyleIdx="9" presStyleCnt="14"/>
      <dgm:spPr/>
      <dgm:t>
        <a:bodyPr/>
        <a:lstStyle/>
        <a:p>
          <a:endParaRPr lang="tr-TR"/>
        </a:p>
      </dgm:t>
    </dgm:pt>
    <dgm:pt modelId="{B864E34E-2737-42EB-BB7D-EB3A7A5E101B}" type="pres">
      <dgm:prSet presAssocID="{E384F80D-714A-4BF2-A9E4-C330DE299B8B}" presName="hierRoot4" presStyleCnt="0"/>
      <dgm:spPr/>
    </dgm:pt>
    <dgm:pt modelId="{995F8AE5-4BB2-4198-B275-75090613D776}" type="pres">
      <dgm:prSet presAssocID="{E384F80D-714A-4BF2-A9E4-C330DE299B8B}" presName="composite4" presStyleCnt="0"/>
      <dgm:spPr/>
    </dgm:pt>
    <dgm:pt modelId="{ABCA92B7-71BE-4B90-BC4E-77B7EEF3D803}" type="pres">
      <dgm:prSet presAssocID="{E384F80D-714A-4BF2-A9E4-C330DE299B8B}" presName="background4" presStyleLbl="node4" presStyleIdx="9" presStyleCnt="14"/>
      <dgm:spPr/>
    </dgm:pt>
    <dgm:pt modelId="{DA44F1DC-C535-423A-954A-AEE39D3F52EA}" type="pres">
      <dgm:prSet presAssocID="{E384F80D-714A-4BF2-A9E4-C330DE299B8B}" presName="text4" presStyleLbl="fgAcc4" presStyleIdx="9" presStyleCnt="14" custScaleX="45121" custLinFactNeighborX="-54182" custLinFactNeighborY="618">
        <dgm:presLayoutVars>
          <dgm:chPref val="3"/>
        </dgm:presLayoutVars>
      </dgm:prSet>
      <dgm:spPr/>
      <dgm:t>
        <a:bodyPr/>
        <a:lstStyle/>
        <a:p>
          <a:endParaRPr lang="tr-TR"/>
        </a:p>
      </dgm:t>
    </dgm:pt>
    <dgm:pt modelId="{2BA44C54-59D7-47CD-A3C3-93921BE53DD6}" type="pres">
      <dgm:prSet presAssocID="{E384F80D-714A-4BF2-A9E4-C330DE299B8B}" presName="hierChild5" presStyleCnt="0"/>
      <dgm:spPr/>
    </dgm:pt>
    <dgm:pt modelId="{B431993A-80E6-4EDD-AA24-29624A26B969}" type="pres">
      <dgm:prSet presAssocID="{311A179E-0587-4AEE-BBAE-83FE109F1663}" presName="Name23" presStyleLbl="parChTrans1D4" presStyleIdx="10" presStyleCnt="14"/>
      <dgm:spPr/>
      <dgm:t>
        <a:bodyPr/>
        <a:lstStyle/>
        <a:p>
          <a:endParaRPr lang="tr-TR"/>
        </a:p>
      </dgm:t>
    </dgm:pt>
    <dgm:pt modelId="{E3B6BEFF-DF41-40B2-AB6F-46A440B7B36D}" type="pres">
      <dgm:prSet presAssocID="{FA16F273-5EA2-4837-9DC8-E091DAC56480}" presName="hierRoot4" presStyleCnt="0"/>
      <dgm:spPr/>
    </dgm:pt>
    <dgm:pt modelId="{572F242A-4001-4B0D-BDD7-60A96410CDE5}" type="pres">
      <dgm:prSet presAssocID="{FA16F273-5EA2-4837-9DC8-E091DAC56480}" presName="composite4" presStyleCnt="0"/>
      <dgm:spPr/>
    </dgm:pt>
    <dgm:pt modelId="{1521C7C3-63D1-4CFC-91C9-40968A439799}" type="pres">
      <dgm:prSet presAssocID="{FA16F273-5EA2-4837-9DC8-E091DAC56480}" presName="background4" presStyleLbl="node4" presStyleIdx="10" presStyleCnt="14"/>
      <dgm:spPr/>
    </dgm:pt>
    <dgm:pt modelId="{4A6FE10D-1DF3-4542-9D6D-03D904B69016}" type="pres">
      <dgm:prSet presAssocID="{FA16F273-5EA2-4837-9DC8-E091DAC56480}" presName="text4" presStyleLbl="fgAcc4" presStyleIdx="10" presStyleCnt="14" custScaleX="44207" custLinFactNeighborX="-58483" custLinFactNeighborY="618">
        <dgm:presLayoutVars>
          <dgm:chPref val="3"/>
        </dgm:presLayoutVars>
      </dgm:prSet>
      <dgm:spPr/>
      <dgm:t>
        <a:bodyPr/>
        <a:lstStyle/>
        <a:p>
          <a:endParaRPr lang="tr-TR"/>
        </a:p>
      </dgm:t>
    </dgm:pt>
    <dgm:pt modelId="{1C837435-7C87-4DB0-A32B-B510FF6B97B7}" type="pres">
      <dgm:prSet presAssocID="{FA16F273-5EA2-4837-9DC8-E091DAC56480}" presName="hierChild5" presStyleCnt="0"/>
      <dgm:spPr/>
    </dgm:pt>
    <dgm:pt modelId="{20C3286B-EC84-42EE-AE5C-6B42D53A96CC}" type="pres">
      <dgm:prSet presAssocID="{53DA95FC-8A52-497B-8132-568945CC8DFB}" presName="Name23" presStyleLbl="parChTrans1D4" presStyleIdx="11" presStyleCnt="14"/>
      <dgm:spPr/>
      <dgm:t>
        <a:bodyPr/>
        <a:lstStyle/>
        <a:p>
          <a:endParaRPr lang="tr-TR"/>
        </a:p>
      </dgm:t>
    </dgm:pt>
    <dgm:pt modelId="{B4B8BC1E-0BF6-4A37-84B9-A7C8C8748BD8}" type="pres">
      <dgm:prSet presAssocID="{C4BBDC68-2014-4787-AB5B-A6871AFEAB5A}" presName="hierRoot4" presStyleCnt="0"/>
      <dgm:spPr/>
    </dgm:pt>
    <dgm:pt modelId="{FDDD5D38-9CC2-4E8C-B7E9-289027BF8FB8}" type="pres">
      <dgm:prSet presAssocID="{C4BBDC68-2014-4787-AB5B-A6871AFEAB5A}" presName="composite4" presStyleCnt="0"/>
      <dgm:spPr/>
    </dgm:pt>
    <dgm:pt modelId="{ECA4C5F0-D9A0-49D3-A5AA-07F2EA05A40A}" type="pres">
      <dgm:prSet presAssocID="{C4BBDC68-2014-4787-AB5B-A6871AFEAB5A}" presName="background4" presStyleLbl="node4" presStyleIdx="11" presStyleCnt="14"/>
      <dgm:spPr/>
    </dgm:pt>
    <dgm:pt modelId="{16FCA575-1052-44EE-B34A-DFBD43CB0126}" type="pres">
      <dgm:prSet presAssocID="{C4BBDC68-2014-4787-AB5B-A6871AFEAB5A}" presName="text4" presStyleLbl="fgAcc4" presStyleIdx="11" presStyleCnt="14" custScaleX="45751" custLinFactNeighborX="-59490" custLinFactNeighborY="98083">
        <dgm:presLayoutVars>
          <dgm:chPref val="3"/>
        </dgm:presLayoutVars>
      </dgm:prSet>
      <dgm:spPr/>
      <dgm:t>
        <a:bodyPr/>
        <a:lstStyle/>
        <a:p>
          <a:endParaRPr lang="tr-TR"/>
        </a:p>
      </dgm:t>
    </dgm:pt>
    <dgm:pt modelId="{0911225B-00FA-4132-9644-8056E996702E}" type="pres">
      <dgm:prSet presAssocID="{C4BBDC68-2014-4787-AB5B-A6871AFEAB5A}" presName="hierChild5" presStyleCnt="0"/>
      <dgm:spPr/>
    </dgm:pt>
    <dgm:pt modelId="{9643E244-3C79-4FF9-8758-CC31870BA29F}" type="pres">
      <dgm:prSet presAssocID="{B8BA5435-C12B-4099-B385-E112B8636259}" presName="Name23" presStyleLbl="parChTrans1D4" presStyleIdx="12" presStyleCnt="14"/>
      <dgm:spPr/>
      <dgm:t>
        <a:bodyPr/>
        <a:lstStyle/>
        <a:p>
          <a:endParaRPr lang="tr-TR"/>
        </a:p>
      </dgm:t>
    </dgm:pt>
    <dgm:pt modelId="{A8D5D495-07B3-4991-A476-2D23DB8EFD6B}" type="pres">
      <dgm:prSet presAssocID="{5FA27F42-E7A3-49EC-932D-8AAB9D1E8240}" presName="hierRoot4" presStyleCnt="0"/>
      <dgm:spPr/>
    </dgm:pt>
    <dgm:pt modelId="{68E06FD2-D946-4DD3-BD29-AAB770EA7E9B}" type="pres">
      <dgm:prSet presAssocID="{5FA27F42-E7A3-49EC-932D-8AAB9D1E8240}" presName="composite4" presStyleCnt="0"/>
      <dgm:spPr/>
    </dgm:pt>
    <dgm:pt modelId="{5D482F3A-F836-405D-885B-1AB479F7288D}" type="pres">
      <dgm:prSet presAssocID="{5FA27F42-E7A3-49EC-932D-8AAB9D1E8240}" presName="background4" presStyleLbl="node4" presStyleIdx="12" presStyleCnt="14"/>
      <dgm:spPr/>
    </dgm:pt>
    <dgm:pt modelId="{CCA4F26D-E011-492C-8812-DB945BBB7D40}" type="pres">
      <dgm:prSet presAssocID="{5FA27F42-E7A3-49EC-932D-8AAB9D1E8240}" presName="text4" presStyleLbl="fgAcc4" presStyleIdx="12" presStyleCnt="14" custScaleX="45244" custLinFactNeighborX="-64652" custLinFactNeighborY="98083">
        <dgm:presLayoutVars>
          <dgm:chPref val="3"/>
        </dgm:presLayoutVars>
      </dgm:prSet>
      <dgm:spPr/>
      <dgm:t>
        <a:bodyPr/>
        <a:lstStyle/>
        <a:p>
          <a:endParaRPr lang="tr-TR"/>
        </a:p>
      </dgm:t>
    </dgm:pt>
    <dgm:pt modelId="{6EC5AB20-78EA-449B-BB7F-410D2F57D2C2}" type="pres">
      <dgm:prSet presAssocID="{5FA27F42-E7A3-49EC-932D-8AAB9D1E8240}" presName="hierChild5" presStyleCnt="0"/>
      <dgm:spPr/>
    </dgm:pt>
    <dgm:pt modelId="{DBF88F27-43DD-4422-AB95-556ABFF1C8FE}" type="pres">
      <dgm:prSet presAssocID="{813002DD-C515-42BE-8D51-34476203F828}" presName="Name23" presStyleLbl="parChTrans1D4" presStyleIdx="13" presStyleCnt="14"/>
      <dgm:spPr/>
      <dgm:t>
        <a:bodyPr/>
        <a:lstStyle/>
        <a:p>
          <a:endParaRPr lang="tr-TR"/>
        </a:p>
      </dgm:t>
    </dgm:pt>
    <dgm:pt modelId="{54C9A9C2-E154-45DE-9CE3-844623B38C7F}" type="pres">
      <dgm:prSet presAssocID="{5E6B5E2F-A5F8-4180-BF5D-17BBD27842C7}" presName="hierRoot4" presStyleCnt="0"/>
      <dgm:spPr/>
    </dgm:pt>
    <dgm:pt modelId="{F38349D8-20DC-4BFF-90D6-5CAF5A09DDCA}" type="pres">
      <dgm:prSet presAssocID="{5E6B5E2F-A5F8-4180-BF5D-17BBD27842C7}" presName="composite4" presStyleCnt="0"/>
      <dgm:spPr/>
    </dgm:pt>
    <dgm:pt modelId="{F5155AD8-5C9B-475D-80E7-ED787C140BC7}" type="pres">
      <dgm:prSet presAssocID="{5E6B5E2F-A5F8-4180-BF5D-17BBD27842C7}" presName="background4" presStyleLbl="node4" presStyleIdx="13" presStyleCnt="14"/>
      <dgm:spPr/>
    </dgm:pt>
    <dgm:pt modelId="{C594E3A3-9365-4014-8976-4241A9BD2DC6}" type="pres">
      <dgm:prSet presAssocID="{5E6B5E2F-A5F8-4180-BF5D-17BBD27842C7}" presName="text4" presStyleLbl="fgAcc4" presStyleIdx="13" presStyleCnt="14" custScaleX="47593" custLinFactNeighborX="-67921" custLinFactNeighborY="618">
        <dgm:presLayoutVars>
          <dgm:chPref val="3"/>
        </dgm:presLayoutVars>
      </dgm:prSet>
      <dgm:spPr/>
      <dgm:t>
        <a:bodyPr/>
        <a:lstStyle/>
        <a:p>
          <a:endParaRPr lang="tr-TR"/>
        </a:p>
      </dgm:t>
    </dgm:pt>
    <dgm:pt modelId="{D73883DD-08A6-4958-B249-EE01F2F85B2D}" type="pres">
      <dgm:prSet presAssocID="{5E6B5E2F-A5F8-4180-BF5D-17BBD27842C7}" presName="hierChild5" presStyleCnt="0"/>
      <dgm:spPr/>
    </dgm:pt>
    <dgm:pt modelId="{40E41AE5-BADB-47E2-938B-8C550ECC63BB}" type="pres">
      <dgm:prSet presAssocID="{4483314D-7900-40A0-88CA-C07DC8E06CE0}" presName="Name17" presStyleLbl="parChTrans1D3" presStyleIdx="1" presStyleCnt="2"/>
      <dgm:spPr/>
      <dgm:t>
        <a:bodyPr/>
        <a:lstStyle/>
        <a:p>
          <a:endParaRPr lang="tr-TR"/>
        </a:p>
      </dgm:t>
    </dgm:pt>
    <dgm:pt modelId="{B80E974B-96DF-4871-95ED-EE5D27F909A6}" type="pres">
      <dgm:prSet presAssocID="{BD5900E2-F2E0-469E-908F-8B9241C4C35A}" presName="hierRoot3" presStyleCnt="0"/>
      <dgm:spPr/>
    </dgm:pt>
    <dgm:pt modelId="{A45D92CA-7052-4423-8382-D6FE6419D51A}" type="pres">
      <dgm:prSet presAssocID="{BD5900E2-F2E0-469E-908F-8B9241C4C35A}" presName="composite3" presStyleCnt="0"/>
      <dgm:spPr/>
    </dgm:pt>
    <dgm:pt modelId="{BE60C125-2E05-441F-A09B-77809FE3C239}" type="pres">
      <dgm:prSet presAssocID="{BD5900E2-F2E0-469E-908F-8B9241C4C35A}" presName="background3" presStyleLbl="node3" presStyleIdx="1" presStyleCnt="2"/>
      <dgm:spPr/>
    </dgm:pt>
    <dgm:pt modelId="{21FB4CC5-1FE6-46C5-81A3-ED77D39B663D}" type="pres">
      <dgm:prSet presAssocID="{BD5900E2-F2E0-469E-908F-8B9241C4C35A}" presName="text3" presStyleLbl="fgAcc3" presStyleIdx="1" presStyleCnt="2" custLinFactX="100000" custLinFactNeighborX="138313" custLinFactNeighborY="311">
        <dgm:presLayoutVars>
          <dgm:chPref val="3"/>
        </dgm:presLayoutVars>
      </dgm:prSet>
      <dgm:spPr/>
      <dgm:t>
        <a:bodyPr/>
        <a:lstStyle/>
        <a:p>
          <a:endParaRPr lang="tr-TR"/>
        </a:p>
      </dgm:t>
    </dgm:pt>
    <dgm:pt modelId="{F0961B69-1F6C-4CD6-8B75-89A6F3BC57DF}" type="pres">
      <dgm:prSet presAssocID="{BD5900E2-F2E0-469E-908F-8B9241C4C35A}" presName="hierChild4" presStyleCnt="0"/>
      <dgm:spPr/>
    </dgm:pt>
    <dgm:pt modelId="{3821D1C0-F7C1-4F5A-ABDC-CD7FBA7C93E3}" type="pres">
      <dgm:prSet presAssocID="{A586C8BA-C411-4069-8187-3FDDCD3925C5}" presName="hierRoot1" presStyleCnt="0"/>
      <dgm:spPr/>
    </dgm:pt>
    <dgm:pt modelId="{77A559FB-4BA5-4DA3-AE98-B152E505E447}" type="pres">
      <dgm:prSet presAssocID="{A586C8BA-C411-4069-8187-3FDDCD3925C5}" presName="composite" presStyleCnt="0"/>
      <dgm:spPr/>
    </dgm:pt>
    <dgm:pt modelId="{BD2775BF-AB25-4D5A-995D-29F139F21D41}" type="pres">
      <dgm:prSet presAssocID="{A586C8BA-C411-4069-8187-3FDDCD3925C5}" presName="background" presStyleLbl="node0" presStyleIdx="1" presStyleCnt="2"/>
      <dgm:spPr/>
    </dgm:pt>
    <dgm:pt modelId="{9957AFF8-F86F-4F0E-B63D-810902642484}" type="pres">
      <dgm:prSet presAssocID="{A586C8BA-C411-4069-8187-3FDDCD3925C5}" presName="text" presStyleLbl="fgAcc0" presStyleIdx="1" presStyleCnt="2" custScaleX="44751" custLinFactX="198700" custLinFactY="267600" custLinFactNeighborX="200000" custLinFactNeighborY="300000">
        <dgm:presLayoutVars>
          <dgm:chPref val="3"/>
        </dgm:presLayoutVars>
      </dgm:prSet>
      <dgm:spPr/>
      <dgm:t>
        <a:bodyPr/>
        <a:lstStyle/>
        <a:p>
          <a:endParaRPr lang="tr-TR"/>
        </a:p>
      </dgm:t>
    </dgm:pt>
    <dgm:pt modelId="{81592003-5888-47B8-9C99-B9221C1939C7}" type="pres">
      <dgm:prSet presAssocID="{A586C8BA-C411-4069-8187-3FDDCD3925C5}" presName="hierChild2" presStyleCnt="0"/>
      <dgm:spPr/>
    </dgm:pt>
  </dgm:ptLst>
  <dgm:cxnLst>
    <dgm:cxn modelId="{66878165-8EDD-46F2-8DF6-60BC7F0A73AE}" srcId="{21BEA859-78FD-48C4-BC86-AC7F098A1946}" destId="{01E76292-D49B-482E-B583-C47038865EE6}" srcOrd="0" destOrd="0" parTransId="{3A79EAEA-E8BA-45F9-9EF3-09DB08EDA27F}" sibTransId="{E305C872-092A-4A45-A234-44BDA1B7719F}"/>
    <dgm:cxn modelId="{D70AB0D9-9EF7-41D0-8B28-DC47AB83338D}" srcId="{86B10FE0-6A87-470E-8642-0147F26A7E30}" destId="{6F2C331F-EFFE-4198-B05B-0DFCB8D89675}" srcOrd="0" destOrd="0" parTransId="{B4CB6310-5FEC-4C30-9C51-42050895FC27}" sibTransId="{4CDFFE20-A24B-4F71-A860-B9CD2C26D714}"/>
    <dgm:cxn modelId="{D38AA05D-E27A-49BC-BBD3-06F10DF2AC57}" type="presOf" srcId="{BE558ACE-A161-4BB6-805B-860E7E9B64E8}" destId="{008CD32F-9C47-4F3A-8904-0A3E73A91A5A}" srcOrd="0" destOrd="0" presId="urn:microsoft.com/office/officeart/2005/8/layout/hierarchy1"/>
    <dgm:cxn modelId="{2495881D-5FA5-4F4C-B004-992C6E09C541}" srcId="{86B10FE0-6A87-470E-8642-0147F26A7E30}" destId="{A586C8BA-C411-4069-8187-3FDDCD3925C5}" srcOrd="1" destOrd="0" parTransId="{AEAEA755-F9D7-428A-8FAC-D1A2F1330360}" sibTransId="{FE12E079-462A-4896-B4F6-7EFA89E0185A}"/>
    <dgm:cxn modelId="{7EDFA07A-94EE-4751-8D60-9131F29506BB}" srcId="{21BEA859-78FD-48C4-BC86-AC7F098A1946}" destId="{A86D37CF-E6B1-42CB-93B8-CB20D8C06F6D}" srcOrd="1" destOrd="0" parTransId="{5F1E32A6-3CFD-403E-BFA1-C45889E1A3A0}" sibTransId="{84430E1B-E0D2-4FBC-867E-DB5F3A0B59DE}"/>
    <dgm:cxn modelId="{C4AB497B-A851-49DE-A19E-AC4113E493D3}" srcId="{6F2C331F-EFFE-4198-B05B-0DFCB8D89675}" destId="{E115369A-E3A4-49BF-9CE6-DAC8C5341229}" srcOrd="2" destOrd="0" parTransId="{0F686271-854E-4D24-908A-2F6784CB0512}" sibTransId="{C387C5D3-FCBE-4ADB-8243-BDDDA503A8E3}"/>
    <dgm:cxn modelId="{F8490DA2-04B3-440D-BEB8-78F5F85024E8}" type="presOf" srcId="{3350CB5A-3ED9-416E-9C4A-29F56FACEB4B}" destId="{041EB2EB-DCFE-4190-986F-3E8E7A0E5666}" srcOrd="0" destOrd="0" presId="urn:microsoft.com/office/officeart/2005/8/layout/hierarchy1"/>
    <dgm:cxn modelId="{30013BFB-9701-4E9A-87E7-51335183D866}" type="presOf" srcId="{3F649DEB-2CD4-4116-BD39-D87AC327994F}" destId="{C6694F01-542E-4EEB-9EAD-DAB6D80A6448}" srcOrd="0" destOrd="0" presId="urn:microsoft.com/office/officeart/2005/8/layout/hierarchy1"/>
    <dgm:cxn modelId="{32B3199E-09A7-4129-A3F6-5E365FA7AF8B}" type="presOf" srcId="{1617D7DB-D8A7-41B7-8580-DA87305F444C}" destId="{5540FF8E-9E63-4B24-953A-B9F259AE25EF}" srcOrd="0" destOrd="0" presId="urn:microsoft.com/office/officeart/2005/8/layout/hierarchy1"/>
    <dgm:cxn modelId="{F2F21656-D9A0-41DA-9E3D-17FD3ADD0D67}" srcId="{E115369A-E3A4-49BF-9CE6-DAC8C5341229}" destId="{BD5900E2-F2E0-469E-908F-8B9241C4C35A}" srcOrd="1" destOrd="0" parTransId="{4483314D-7900-40A0-88CA-C07DC8E06CE0}" sibTransId="{EA43DFEC-7383-42CE-A220-434A5FB3104A}"/>
    <dgm:cxn modelId="{0150AC35-0835-4062-9B31-859DB7308B61}" type="presOf" srcId="{CDC6C647-67BC-464D-8373-9361D95ACACB}" destId="{24A4CAE2-C019-4256-8C3C-8941A3D99704}" srcOrd="0" destOrd="0" presId="urn:microsoft.com/office/officeart/2005/8/layout/hierarchy1"/>
    <dgm:cxn modelId="{BDD55901-99C7-4E21-810B-DFD63DFC7FA0}" srcId="{A86D37CF-E6B1-42CB-93B8-CB20D8C06F6D}" destId="{BE558ACE-A161-4BB6-805B-860E7E9B64E8}" srcOrd="5" destOrd="0" parTransId="{442A8B4B-4CEF-45D4-B3F3-8D9CE6F8E4F1}" sibTransId="{E3B4BF86-7B16-49EC-AF06-120705AA16E8}"/>
    <dgm:cxn modelId="{883E3479-E90A-46FB-86CC-DC19BE4E723B}" type="presOf" srcId="{93EA2FBE-FB0A-47F8-9063-2C21ADE76817}" destId="{025F7179-8CE4-488B-A75F-3523BA7A0E95}" srcOrd="0" destOrd="0" presId="urn:microsoft.com/office/officeart/2005/8/layout/hierarchy1"/>
    <dgm:cxn modelId="{7CC606A1-6899-40AE-BE3B-52D276A45D63}" type="presOf" srcId="{3A79EAEA-E8BA-45F9-9EF3-09DB08EDA27F}" destId="{B26089C9-880D-46C6-9F69-5D4E9219F38D}" srcOrd="0" destOrd="0" presId="urn:microsoft.com/office/officeart/2005/8/layout/hierarchy1"/>
    <dgm:cxn modelId="{F25F43A7-6D4F-4B3C-9B9A-BA958EE15D74}" type="presOf" srcId="{5FA27F42-E7A3-49EC-932D-8AAB9D1E8240}" destId="{CCA4F26D-E011-492C-8812-DB945BBB7D40}" srcOrd="0" destOrd="0" presId="urn:microsoft.com/office/officeart/2005/8/layout/hierarchy1"/>
    <dgm:cxn modelId="{A5A6FC0F-40C5-4EC8-994A-3A70E4EBE99A}" type="presOf" srcId="{DD2CF3FB-9D56-4F88-B19A-50266C98B47E}" destId="{B5E34C66-6297-4163-9417-55EC9C9C6C59}" srcOrd="0" destOrd="0" presId="urn:microsoft.com/office/officeart/2005/8/layout/hierarchy1"/>
    <dgm:cxn modelId="{80337E4F-1E3E-48CC-AC45-1D3A0BCDBF07}" srcId="{6F2C331F-EFFE-4198-B05B-0DFCB8D89675}" destId="{F4D53016-A9C9-4E99-9492-6671A906FDCA}" srcOrd="0" destOrd="0" parTransId="{E174B0D5-DC1F-4417-83BA-849B069A9BCC}" sibTransId="{FF929E94-362D-4C1C-BEB9-B64B04865510}"/>
    <dgm:cxn modelId="{239BE4D7-6588-4EC3-AF86-43D06D96EE2D}" type="presOf" srcId="{4483314D-7900-40A0-88CA-C07DC8E06CE0}" destId="{40E41AE5-BADB-47E2-938B-8C550ECC63BB}" srcOrd="0" destOrd="0" presId="urn:microsoft.com/office/officeart/2005/8/layout/hierarchy1"/>
    <dgm:cxn modelId="{454476B0-4185-40CE-8D30-3325000C6066}" type="presOf" srcId="{6F2C331F-EFFE-4198-B05B-0DFCB8D89675}" destId="{55966202-60BA-45C1-A6C1-8891ADEA405D}" srcOrd="0" destOrd="0" presId="urn:microsoft.com/office/officeart/2005/8/layout/hierarchy1"/>
    <dgm:cxn modelId="{8E418896-0E2C-4B41-9A6A-A0A37B4540DE}" srcId="{A86D37CF-E6B1-42CB-93B8-CB20D8C06F6D}" destId="{5FA27F42-E7A3-49EC-932D-8AAB9D1E8240}" srcOrd="10" destOrd="0" parTransId="{B8BA5435-C12B-4099-B385-E112B8636259}" sibTransId="{856E4A87-6415-4E9B-8599-08E617CE79B0}"/>
    <dgm:cxn modelId="{3D67669C-E565-49D9-A30D-36EA6EE30677}" type="presOf" srcId="{813002DD-C515-42BE-8D51-34476203F828}" destId="{DBF88F27-43DD-4422-AB95-556ABFF1C8FE}" srcOrd="0" destOrd="0" presId="urn:microsoft.com/office/officeart/2005/8/layout/hierarchy1"/>
    <dgm:cxn modelId="{2DB7B32D-23AC-452F-A685-CC3E223BBCFD}" srcId="{E115369A-E3A4-49BF-9CE6-DAC8C5341229}" destId="{21BEA859-78FD-48C4-BC86-AC7F098A1946}" srcOrd="0" destOrd="0" parTransId="{93EA2FBE-FB0A-47F8-9063-2C21ADE76817}" sibTransId="{FFB386B6-FAA4-4787-8C67-106BF067B451}"/>
    <dgm:cxn modelId="{E002194C-EFFC-49D1-B65B-D84E2F84B697}" type="presOf" srcId="{86B10FE0-6A87-470E-8642-0147F26A7E30}" destId="{2561F18E-B6EE-4A4E-B917-FDC88AA5D9BF}" srcOrd="0" destOrd="0" presId="urn:microsoft.com/office/officeart/2005/8/layout/hierarchy1"/>
    <dgm:cxn modelId="{4029C1AA-9784-48A6-A50C-7EB3D3AFE2B0}" type="presOf" srcId="{B8BA5435-C12B-4099-B385-E112B8636259}" destId="{9643E244-3C79-4FF9-8758-CC31870BA29F}" srcOrd="0" destOrd="0" presId="urn:microsoft.com/office/officeart/2005/8/layout/hierarchy1"/>
    <dgm:cxn modelId="{12E6B6B3-A31F-4138-B340-D1A520F00495}" type="presOf" srcId="{21BEA859-78FD-48C4-BC86-AC7F098A1946}" destId="{0F620F59-ED73-4C4F-B75D-F98EE48CC825}" srcOrd="0" destOrd="0" presId="urn:microsoft.com/office/officeart/2005/8/layout/hierarchy1"/>
    <dgm:cxn modelId="{19E0B9A2-E6F6-48F3-AAFE-0F7E6238A75D}" type="presOf" srcId="{442A8B4B-4CEF-45D4-B3F3-8D9CE6F8E4F1}" destId="{27453820-0D9D-42A5-9EE3-310C9C1055A5}" srcOrd="0" destOrd="0" presId="urn:microsoft.com/office/officeart/2005/8/layout/hierarchy1"/>
    <dgm:cxn modelId="{692CAF91-EAD6-4AC0-909E-B55BD09EF301}" srcId="{A86D37CF-E6B1-42CB-93B8-CB20D8C06F6D}" destId="{3F649DEB-2CD4-4116-BD39-D87AC327994F}" srcOrd="4" destOrd="0" parTransId="{7DF2C802-0A3A-47EF-B348-9AA8736C52A5}" sibTransId="{C75F4554-991B-41F5-A3A0-DDEB3897C417}"/>
    <dgm:cxn modelId="{D36AE171-A70B-4A34-8B05-958EDCB2F9EA}" srcId="{A86D37CF-E6B1-42CB-93B8-CB20D8C06F6D}" destId="{5E6B5E2F-A5F8-4180-BF5D-17BBD27842C7}" srcOrd="11" destOrd="0" parTransId="{813002DD-C515-42BE-8D51-34476203F828}" sibTransId="{90B074CF-C93D-462E-BB5E-E4A18958F025}"/>
    <dgm:cxn modelId="{31705D9B-E2E4-4907-ACAB-784F0471F68C}" type="presOf" srcId="{44C6D42C-703A-4136-92CB-D74A5E5B4162}" destId="{88D881F7-BE1F-4F89-B06D-A2D14E1424BC}" srcOrd="0" destOrd="0" presId="urn:microsoft.com/office/officeart/2005/8/layout/hierarchy1"/>
    <dgm:cxn modelId="{2EDFAD89-CD22-4600-958B-1168C50CD17D}" type="presOf" srcId="{9CB2A509-055A-4891-9C86-C3F66022EBC3}" destId="{32FAC5F3-4E1A-498D-A6B2-2E0BDB1F2FE6}" srcOrd="0" destOrd="0" presId="urn:microsoft.com/office/officeart/2005/8/layout/hierarchy1"/>
    <dgm:cxn modelId="{584E7FD3-3424-465E-84D2-A0951ABE19D2}" type="presOf" srcId="{E384F80D-714A-4BF2-A9E4-C330DE299B8B}" destId="{DA44F1DC-C535-423A-954A-AEE39D3F52EA}" srcOrd="0" destOrd="0" presId="urn:microsoft.com/office/officeart/2005/8/layout/hierarchy1"/>
    <dgm:cxn modelId="{8516EBA7-22D6-456A-BEB4-147AE924D3D2}" type="presOf" srcId="{6C471BFB-DC08-4DE8-8FA8-93708EEB3365}" destId="{C37F9B30-DD84-4626-8DD1-0F24704E5DB9}" srcOrd="0" destOrd="0" presId="urn:microsoft.com/office/officeart/2005/8/layout/hierarchy1"/>
    <dgm:cxn modelId="{FA8C975F-5603-48F9-8E0B-1F7E59B89F4E}" srcId="{A86D37CF-E6B1-42CB-93B8-CB20D8C06F6D}" destId="{3350CB5A-3ED9-416E-9C4A-29F56FACEB4B}" srcOrd="3" destOrd="0" parTransId="{6C471BFB-DC08-4DE8-8FA8-93708EEB3365}" sibTransId="{4599E400-962A-4AB4-B490-0146B249DCB4}"/>
    <dgm:cxn modelId="{13257928-F726-4AF4-AEE6-2C047F1E6158}" type="presOf" srcId="{4B2D1ADB-199B-49F4-9CA4-0236D8D0E464}" destId="{D33F5DD9-8C4E-4752-BFB5-3ACF0E97E0F6}" srcOrd="0" destOrd="0" presId="urn:microsoft.com/office/officeart/2005/8/layout/hierarchy1"/>
    <dgm:cxn modelId="{C3CAB9BA-496F-41D4-BF78-CE58D2950C2A}" srcId="{A86D37CF-E6B1-42CB-93B8-CB20D8C06F6D}" destId="{DD2CF3FB-9D56-4F88-B19A-50266C98B47E}" srcOrd="6" destOrd="0" parTransId="{2FD9BC7B-5609-4A92-8A04-2B1FA24C31CA}" sibTransId="{A1855D4E-6F21-4EBB-8557-9C399336447B}"/>
    <dgm:cxn modelId="{FE4FD01E-7665-4E1A-831F-87E7DE832C6D}" type="presOf" srcId="{E115369A-E3A4-49BF-9CE6-DAC8C5341229}" destId="{F010ED03-9E97-4C9C-9787-B885AB8BA4FA}" srcOrd="0" destOrd="0" presId="urn:microsoft.com/office/officeart/2005/8/layout/hierarchy1"/>
    <dgm:cxn modelId="{EB323ECA-4B53-4975-B55E-3C45C5588F3E}" type="presOf" srcId="{FA16F273-5EA2-4837-9DC8-E091DAC56480}" destId="{4A6FE10D-1DF3-4542-9D6D-03D904B69016}" srcOrd="0" destOrd="0" presId="urn:microsoft.com/office/officeart/2005/8/layout/hierarchy1"/>
    <dgm:cxn modelId="{E492DA2A-B6D2-4B28-8463-B908C661FB5A}" srcId="{6F2C331F-EFFE-4198-B05B-0DFCB8D89675}" destId="{05F1DF71-BB07-4FD2-B060-BC0F1CFC4EBE}" srcOrd="1" destOrd="0" parTransId="{CDC6C647-67BC-464D-8373-9361D95ACACB}" sibTransId="{CDE1F1F6-53B4-4206-AB47-94F4E4033658}"/>
    <dgm:cxn modelId="{E29BDF12-C4AB-4049-A575-833ED90A20C1}" type="presOf" srcId="{C4BBDC68-2014-4787-AB5B-A6871AFEAB5A}" destId="{16FCA575-1052-44EE-B34A-DFBD43CB0126}" srcOrd="0" destOrd="0" presId="urn:microsoft.com/office/officeart/2005/8/layout/hierarchy1"/>
    <dgm:cxn modelId="{D025338C-E32B-4611-9E2E-97983A8FF7E7}" type="presOf" srcId="{2FD9BC7B-5609-4A92-8A04-2B1FA24C31CA}" destId="{8B99F5AF-B0A2-49E6-8A21-FF297CB81961}" srcOrd="0" destOrd="0" presId="urn:microsoft.com/office/officeart/2005/8/layout/hierarchy1"/>
    <dgm:cxn modelId="{7054ACFB-1098-410E-9F87-D1FAC9FCB9B9}" srcId="{A86D37CF-E6B1-42CB-93B8-CB20D8C06F6D}" destId="{E384F80D-714A-4BF2-A9E4-C330DE299B8B}" srcOrd="7" destOrd="0" parTransId="{CBE7A6BB-BB95-4F15-8FE0-4E6BF3F78262}" sibTransId="{AC126F35-2422-44DF-9A26-FCA727876615}"/>
    <dgm:cxn modelId="{E7F9B974-4413-4DD1-AE02-24BD5BD061E2}" type="presOf" srcId="{CBE7A6BB-BB95-4F15-8FE0-4E6BF3F78262}" destId="{28A74131-45E0-46FB-A567-88F99979A3E6}" srcOrd="0" destOrd="0" presId="urn:microsoft.com/office/officeart/2005/8/layout/hierarchy1"/>
    <dgm:cxn modelId="{3AA4C5A6-0560-4BBB-BDFD-80BB1D0B11A3}" srcId="{A86D37CF-E6B1-42CB-93B8-CB20D8C06F6D}" destId="{1617D7DB-D8A7-41B7-8580-DA87305F444C}" srcOrd="0" destOrd="0" parTransId="{29A8DBE8-7583-45DB-A424-2947005918DD}" sibTransId="{E49E4100-9C87-42AA-B23C-836613F012F7}"/>
    <dgm:cxn modelId="{B828EDB8-5DE7-4380-AF86-E045F06EF9E6}" type="presOf" srcId="{E174B0D5-DC1F-4417-83BA-849B069A9BCC}" destId="{E782E0F1-1FFB-419F-BF3C-F166894491E8}" srcOrd="0" destOrd="0" presId="urn:microsoft.com/office/officeart/2005/8/layout/hierarchy1"/>
    <dgm:cxn modelId="{8FB31F2F-1071-41FD-AE4C-9BAA81F2849F}" type="presOf" srcId="{01E76292-D49B-482E-B583-C47038865EE6}" destId="{02FA6053-95A7-42FA-9417-AD5D44CF3E80}" srcOrd="0" destOrd="0" presId="urn:microsoft.com/office/officeart/2005/8/layout/hierarchy1"/>
    <dgm:cxn modelId="{08FB8D9D-DFC2-441C-A3E8-A594A8CE4B81}" type="presOf" srcId="{5F1E32A6-3CFD-403E-BFA1-C45889E1A3A0}" destId="{8C11E046-5665-4EF3-92A3-0509AD97F43A}" srcOrd="0" destOrd="0" presId="urn:microsoft.com/office/officeart/2005/8/layout/hierarchy1"/>
    <dgm:cxn modelId="{8DA74198-A3D5-4415-9137-3B17C8FBD144}" type="presOf" srcId="{BD5900E2-F2E0-469E-908F-8B9241C4C35A}" destId="{21FB4CC5-1FE6-46C5-81A3-ED77D39B663D}" srcOrd="0" destOrd="0" presId="urn:microsoft.com/office/officeart/2005/8/layout/hierarchy1"/>
    <dgm:cxn modelId="{A4408516-F453-4599-AA18-ED38E6157F77}" type="presOf" srcId="{A586C8BA-C411-4069-8187-3FDDCD3925C5}" destId="{9957AFF8-F86F-4F0E-B63D-810902642484}" srcOrd="0" destOrd="0" presId="urn:microsoft.com/office/officeart/2005/8/layout/hierarchy1"/>
    <dgm:cxn modelId="{9E6A42A2-E9EB-4659-B07F-DA995E508633}" type="presOf" srcId="{29A8DBE8-7583-45DB-A424-2947005918DD}" destId="{34F105B5-881C-49C4-B7DC-D9E37774B65C}" srcOrd="0" destOrd="0" presId="urn:microsoft.com/office/officeart/2005/8/layout/hierarchy1"/>
    <dgm:cxn modelId="{2322B39C-7C03-4126-B1C6-23AF106B1660}" type="presOf" srcId="{53DA95FC-8A52-497B-8132-568945CC8DFB}" destId="{20C3286B-EC84-42EE-AE5C-6B42D53A96CC}" srcOrd="0" destOrd="0" presId="urn:microsoft.com/office/officeart/2005/8/layout/hierarchy1"/>
    <dgm:cxn modelId="{B3F9B756-A571-4E66-9C76-65B64F152127}" type="presOf" srcId="{311A179E-0587-4AEE-BBAE-83FE109F1663}" destId="{B431993A-80E6-4EDD-AA24-29624A26B969}" srcOrd="0" destOrd="0" presId="urn:microsoft.com/office/officeart/2005/8/layout/hierarchy1"/>
    <dgm:cxn modelId="{F49B0332-4A9B-43D0-8DF0-69F213F248EE}" srcId="{A86D37CF-E6B1-42CB-93B8-CB20D8C06F6D}" destId="{44C6D42C-703A-4136-92CB-D74A5E5B4162}" srcOrd="2" destOrd="0" parTransId="{4B2D1ADB-199B-49F4-9CA4-0236D8D0E464}" sibTransId="{334C9E1F-0AC1-47E2-BA0C-CD412A246726}"/>
    <dgm:cxn modelId="{C0C8E383-053E-43D4-B9CC-37EDA2794CC8}" type="presOf" srcId="{A86D37CF-E6B1-42CB-93B8-CB20D8C06F6D}" destId="{7CE776C5-4EB4-4827-B5ED-229CFB2FAEFC}" srcOrd="0" destOrd="0" presId="urn:microsoft.com/office/officeart/2005/8/layout/hierarchy1"/>
    <dgm:cxn modelId="{FD50B481-E0A7-4F9B-A57C-28D17ADF51A3}" srcId="{A86D37CF-E6B1-42CB-93B8-CB20D8C06F6D}" destId="{FA16F273-5EA2-4837-9DC8-E091DAC56480}" srcOrd="8" destOrd="0" parTransId="{311A179E-0587-4AEE-BBAE-83FE109F1663}" sibTransId="{064B88BD-1D6D-4033-ABF9-032FE405F98C}"/>
    <dgm:cxn modelId="{9A2FDBF3-47CF-4139-9A44-62DCA7FC040E}" type="presOf" srcId="{F4D53016-A9C9-4E99-9492-6671A906FDCA}" destId="{35608C3A-0D9A-4EE1-BDBF-01EA024A4C57}" srcOrd="0" destOrd="0" presId="urn:microsoft.com/office/officeart/2005/8/layout/hierarchy1"/>
    <dgm:cxn modelId="{32078FC0-EB40-4BE4-8D45-B1888D2235D1}" type="presOf" srcId="{34A475EA-6B67-4AB8-BDC4-EF33EEEE3589}" destId="{FA5C45C7-013A-4524-B45D-F0ADBF81630D}" srcOrd="0" destOrd="0" presId="urn:microsoft.com/office/officeart/2005/8/layout/hierarchy1"/>
    <dgm:cxn modelId="{60D22CEA-4656-4EC9-83DB-F028368EAD1F}" srcId="{A86D37CF-E6B1-42CB-93B8-CB20D8C06F6D}" destId="{9CB2A509-055A-4891-9C86-C3F66022EBC3}" srcOrd="1" destOrd="0" parTransId="{34A475EA-6B67-4AB8-BDC4-EF33EEEE3589}" sibTransId="{81FD8497-35F8-4DA6-999B-C7530A0517D0}"/>
    <dgm:cxn modelId="{9E98F920-4F33-4ACA-AA38-BB8B2B0F17EE}" type="presOf" srcId="{0F686271-854E-4D24-908A-2F6784CB0512}" destId="{6EDB5C37-E7E7-4C2C-B30A-71ACD05A65E1}" srcOrd="0" destOrd="0" presId="urn:microsoft.com/office/officeart/2005/8/layout/hierarchy1"/>
    <dgm:cxn modelId="{3B36B2CA-EE93-41A4-896C-CC97170C4C59}" srcId="{A86D37CF-E6B1-42CB-93B8-CB20D8C06F6D}" destId="{C4BBDC68-2014-4787-AB5B-A6871AFEAB5A}" srcOrd="9" destOrd="0" parTransId="{53DA95FC-8A52-497B-8132-568945CC8DFB}" sibTransId="{E70D00B8-A10F-4D2E-A294-3C974EC07EF4}"/>
    <dgm:cxn modelId="{12E7FD1E-C16D-49EE-9B5E-F80E87C6A1A6}" type="presOf" srcId="{7DF2C802-0A3A-47EF-B348-9AA8736C52A5}" destId="{2CCE5143-2BED-413E-9082-4C48C1A7C560}" srcOrd="0" destOrd="0" presId="urn:microsoft.com/office/officeart/2005/8/layout/hierarchy1"/>
    <dgm:cxn modelId="{5553D8DD-2F61-4A4C-B797-86D098297A09}" type="presOf" srcId="{5E6B5E2F-A5F8-4180-BF5D-17BBD27842C7}" destId="{C594E3A3-9365-4014-8976-4241A9BD2DC6}" srcOrd="0" destOrd="0" presId="urn:microsoft.com/office/officeart/2005/8/layout/hierarchy1"/>
    <dgm:cxn modelId="{4EF2471D-1087-49D5-A2C5-92B11D38EA69}" type="presOf" srcId="{05F1DF71-BB07-4FD2-B060-BC0F1CFC4EBE}" destId="{D9C55901-2F9B-41C6-9326-878CE53EF710}" srcOrd="0" destOrd="0" presId="urn:microsoft.com/office/officeart/2005/8/layout/hierarchy1"/>
    <dgm:cxn modelId="{D836920F-DA7F-47A9-AC75-3951FEFEF618}" type="presParOf" srcId="{2561F18E-B6EE-4A4E-B917-FDC88AA5D9BF}" destId="{A483251B-31B3-4DE8-9837-EA839FF5346C}" srcOrd="0" destOrd="0" presId="urn:microsoft.com/office/officeart/2005/8/layout/hierarchy1"/>
    <dgm:cxn modelId="{0CEA1277-FA91-4F5B-9125-77729C652A20}" type="presParOf" srcId="{A483251B-31B3-4DE8-9837-EA839FF5346C}" destId="{7C65CFBE-522B-4A59-83B5-EDCDC1F9392B}" srcOrd="0" destOrd="0" presId="urn:microsoft.com/office/officeart/2005/8/layout/hierarchy1"/>
    <dgm:cxn modelId="{39F768C6-E44F-4D00-AA53-F00D4DBEA913}" type="presParOf" srcId="{7C65CFBE-522B-4A59-83B5-EDCDC1F9392B}" destId="{BCEC0944-EC16-4663-93E2-CABC00173B53}" srcOrd="0" destOrd="0" presId="urn:microsoft.com/office/officeart/2005/8/layout/hierarchy1"/>
    <dgm:cxn modelId="{76C0BC31-9CCA-49E2-A9B6-42D70A0D822F}" type="presParOf" srcId="{7C65CFBE-522B-4A59-83B5-EDCDC1F9392B}" destId="{55966202-60BA-45C1-A6C1-8891ADEA405D}" srcOrd="1" destOrd="0" presId="urn:microsoft.com/office/officeart/2005/8/layout/hierarchy1"/>
    <dgm:cxn modelId="{BA9BCA21-9F8B-407E-85F6-32CFC54D9C26}" type="presParOf" srcId="{A483251B-31B3-4DE8-9837-EA839FF5346C}" destId="{101D03FA-9EF9-4095-BBAC-EE036D3F9FCC}" srcOrd="1" destOrd="0" presId="urn:microsoft.com/office/officeart/2005/8/layout/hierarchy1"/>
    <dgm:cxn modelId="{6C79A5A9-AC80-4079-B30B-719CB64E1F17}" type="presParOf" srcId="{101D03FA-9EF9-4095-BBAC-EE036D3F9FCC}" destId="{E782E0F1-1FFB-419F-BF3C-F166894491E8}" srcOrd="0" destOrd="0" presId="urn:microsoft.com/office/officeart/2005/8/layout/hierarchy1"/>
    <dgm:cxn modelId="{F09BF686-EA60-49EE-9A14-F90656947EF5}" type="presParOf" srcId="{101D03FA-9EF9-4095-BBAC-EE036D3F9FCC}" destId="{76AFC144-92E1-4A85-8A5A-910F1C5F21B7}" srcOrd="1" destOrd="0" presId="urn:microsoft.com/office/officeart/2005/8/layout/hierarchy1"/>
    <dgm:cxn modelId="{0D521911-13F7-447D-B284-8B559A323F8B}" type="presParOf" srcId="{76AFC144-92E1-4A85-8A5A-910F1C5F21B7}" destId="{4117E0FC-C667-421F-83CF-A4CFACA8C744}" srcOrd="0" destOrd="0" presId="urn:microsoft.com/office/officeart/2005/8/layout/hierarchy1"/>
    <dgm:cxn modelId="{12D2CB72-745A-4B19-90A0-F4F4B392ECA4}" type="presParOf" srcId="{4117E0FC-C667-421F-83CF-A4CFACA8C744}" destId="{AE78A572-41B4-4D5F-AEDA-0B751B8DBD97}" srcOrd="0" destOrd="0" presId="urn:microsoft.com/office/officeart/2005/8/layout/hierarchy1"/>
    <dgm:cxn modelId="{428CCEAC-27ED-460A-89AC-53B4F0D4EBC4}" type="presParOf" srcId="{4117E0FC-C667-421F-83CF-A4CFACA8C744}" destId="{35608C3A-0D9A-4EE1-BDBF-01EA024A4C57}" srcOrd="1" destOrd="0" presId="urn:microsoft.com/office/officeart/2005/8/layout/hierarchy1"/>
    <dgm:cxn modelId="{E76113CA-B03E-49CE-9B16-6291DF040F9F}" type="presParOf" srcId="{76AFC144-92E1-4A85-8A5A-910F1C5F21B7}" destId="{980EBAE6-29DA-492A-80BC-923C5827B3DD}" srcOrd="1" destOrd="0" presId="urn:microsoft.com/office/officeart/2005/8/layout/hierarchy1"/>
    <dgm:cxn modelId="{F5FB39F9-C0BE-41EF-8222-5FEDF1EE7E08}" type="presParOf" srcId="{101D03FA-9EF9-4095-BBAC-EE036D3F9FCC}" destId="{24A4CAE2-C019-4256-8C3C-8941A3D99704}" srcOrd="2" destOrd="0" presId="urn:microsoft.com/office/officeart/2005/8/layout/hierarchy1"/>
    <dgm:cxn modelId="{F0738C54-A615-473D-8B72-43F624328677}" type="presParOf" srcId="{101D03FA-9EF9-4095-BBAC-EE036D3F9FCC}" destId="{343FDD58-D1F6-4B51-A321-76AF2D8D3B01}" srcOrd="3" destOrd="0" presId="urn:microsoft.com/office/officeart/2005/8/layout/hierarchy1"/>
    <dgm:cxn modelId="{607F6580-089E-473E-97A0-0EAE7735E393}" type="presParOf" srcId="{343FDD58-D1F6-4B51-A321-76AF2D8D3B01}" destId="{1CD043B7-0A32-4A17-946F-1824FA46CD01}" srcOrd="0" destOrd="0" presId="urn:microsoft.com/office/officeart/2005/8/layout/hierarchy1"/>
    <dgm:cxn modelId="{0DF2BEA3-E356-4427-8260-7A242A9DECCE}" type="presParOf" srcId="{1CD043B7-0A32-4A17-946F-1824FA46CD01}" destId="{B96A5F15-0FF3-4695-83AA-869CA11C4308}" srcOrd="0" destOrd="0" presId="urn:microsoft.com/office/officeart/2005/8/layout/hierarchy1"/>
    <dgm:cxn modelId="{DBBD7F6E-AA6F-4669-A3D7-166F2230FC7B}" type="presParOf" srcId="{1CD043B7-0A32-4A17-946F-1824FA46CD01}" destId="{D9C55901-2F9B-41C6-9326-878CE53EF710}" srcOrd="1" destOrd="0" presId="urn:microsoft.com/office/officeart/2005/8/layout/hierarchy1"/>
    <dgm:cxn modelId="{237A29E4-5C20-4AF4-A99F-FA180C24A28A}" type="presParOf" srcId="{343FDD58-D1F6-4B51-A321-76AF2D8D3B01}" destId="{91CC080D-BC60-483B-B67D-E0722CE7AA59}" srcOrd="1" destOrd="0" presId="urn:microsoft.com/office/officeart/2005/8/layout/hierarchy1"/>
    <dgm:cxn modelId="{036C1066-74CD-43A3-A780-B05D5B106DE3}" type="presParOf" srcId="{101D03FA-9EF9-4095-BBAC-EE036D3F9FCC}" destId="{6EDB5C37-E7E7-4C2C-B30A-71ACD05A65E1}" srcOrd="4" destOrd="0" presId="urn:microsoft.com/office/officeart/2005/8/layout/hierarchy1"/>
    <dgm:cxn modelId="{856E6477-442E-4F02-AE9C-0E748DB7C3B5}" type="presParOf" srcId="{101D03FA-9EF9-4095-BBAC-EE036D3F9FCC}" destId="{D824429B-E673-4E91-B442-7A9B3B88A1D1}" srcOrd="5" destOrd="0" presId="urn:microsoft.com/office/officeart/2005/8/layout/hierarchy1"/>
    <dgm:cxn modelId="{B5E42962-C330-498C-91CE-EA108428F9C2}" type="presParOf" srcId="{D824429B-E673-4E91-B442-7A9B3B88A1D1}" destId="{BFB023C6-2444-45EE-8E0E-F0BC08652664}" srcOrd="0" destOrd="0" presId="urn:microsoft.com/office/officeart/2005/8/layout/hierarchy1"/>
    <dgm:cxn modelId="{11C58F7A-1935-4471-BCDA-AD93CBB254F0}" type="presParOf" srcId="{BFB023C6-2444-45EE-8E0E-F0BC08652664}" destId="{E0DA6A13-04C4-4F11-9B28-B9A4FF123B6C}" srcOrd="0" destOrd="0" presId="urn:microsoft.com/office/officeart/2005/8/layout/hierarchy1"/>
    <dgm:cxn modelId="{E5667A55-7379-489B-B223-06A3C138AC28}" type="presParOf" srcId="{BFB023C6-2444-45EE-8E0E-F0BC08652664}" destId="{F010ED03-9E97-4C9C-9787-B885AB8BA4FA}" srcOrd="1" destOrd="0" presId="urn:microsoft.com/office/officeart/2005/8/layout/hierarchy1"/>
    <dgm:cxn modelId="{574C2F4D-011F-479F-857D-2B643527DB28}" type="presParOf" srcId="{D824429B-E673-4E91-B442-7A9B3B88A1D1}" destId="{D2497E6B-37E2-408E-B612-504407B9501C}" srcOrd="1" destOrd="0" presId="urn:microsoft.com/office/officeart/2005/8/layout/hierarchy1"/>
    <dgm:cxn modelId="{FB41ECF6-0071-48F5-9770-DE000188EA0E}" type="presParOf" srcId="{D2497E6B-37E2-408E-B612-504407B9501C}" destId="{025F7179-8CE4-488B-A75F-3523BA7A0E95}" srcOrd="0" destOrd="0" presId="urn:microsoft.com/office/officeart/2005/8/layout/hierarchy1"/>
    <dgm:cxn modelId="{BB8EDF7A-6E4D-4F00-BDC0-604A4B0D5825}" type="presParOf" srcId="{D2497E6B-37E2-408E-B612-504407B9501C}" destId="{DCB0425A-B5C0-4C94-98C9-1AF245FDD323}" srcOrd="1" destOrd="0" presId="urn:microsoft.com/office/officeart/2005/8/layout/hierarchy1"/>
    <dgm:cxn modelId="{29346E44-0A13-45FF-8DCA-2BABC19EA6B3}" type="presParOf" srcId="{DCB0425A-B5C0-4C94-98C9-1AF245FDD323}" destId="{9832F388-8CC3-46EC-88A5-B62D44676507}" srcOrd="0" destOrd="0" presId="urn:microsoft.com/office/officeart/2005/8/layout/hierarchy1"/>
    <dgm:cxn modelId="{D22EF43D-3A3C-4060-A969-2482A8C677E2}" type="presParOf" srcId="{9832F388-8CC3-46EC-88A5-B62D44676507}" destId="{28ED8BB6-282C-4759-A17E-DFB74CA8216B}" srcOrd="0" destOrd="0" presId="urn:microsoft.com/office/officeart/2005/8/layout/hierarchy1"/>
    <dgm:cxn modelId="{F0564417-A869-48F4-AE1C-CD34FA8EA85C}" type="presParOf" srcId="{9832F388-8CC3-46EC-88A5-B62D44676507}" destId="{0F620F59-ED73-4C4F-B75D-F98EE48CC825}" srcOrd="1" destOrd="0" presId="urn:microsoft.com/office/officeart/2005/8/layout/hierarchy1"/>
    <dgm:cxn modelId="{B8C77292-DEC5-40F3-9FB2-227B82B1034B}" type="presParOf" srcId="{DCB0425A-B5C0-4C94-98C9-1AF245FDD323}" destId="{E855612F-4B65-4B9C-8363-614C07807B29}" srcOrd="1" destOrd="0" presId="urn:microsoft.com/office/officeart/2005/8/layout/hierarchy1"/>
    <dgm:cxn modelId="{8710E447-B0F2-4703-B66D-4ED1B7A4F190}" type="presParOf" srcId="{E855612F-4B65-4B9C-8363-614C07807B29}" destId="{B26089C9-880D-46C6-9F69-5D4E9219F38D}" srcOrd="0" destOrd="0" presId="urn:microsoft.com/office/officeart/2005/8/layout/hierarchy1"/>
    <dgm:cxn modelId="{EEFBCB6E-1708-4980-87C9-D1764D64C534}" type="presParOf" srcId="{E855612F-4B65-4B9C-8363-614C07807B29}" destId="{6F79277F-3152-4D82-A680-FF6FDF98A65A}" srcOrd="1" destOrd="0" presId="urn:microsoft.com/office/officeart/2005/8/layout/hierarchy1"/>
    <dgm:cxn modelId="{CD554543-8694-4D37-8B94-0E529DE911AA}" type="presParOf" srcId="{6F79277F-3152-4D82-A680-FF6FDF98A65A}" destId="{ED85AF3D-B678-4F48-892D-4F0FD2FEAA9F}" srcOrd="0" destOrd="0" presId="urn:microsoft.com/office/officeart/2005/8/layout/hierarchy1"/>
    <dgm:cxn modelId="{918F6BD4-B663-4852-BD4D-585BC1947658}" type="presParOf" srcId="{ED85AF3D-B678-4F48-892D-4F0FD2FEAA9F}" destId="{578C2C7C-771A-4316-BBB3-6988B3A251CE}" srcOrd="0" destOrd="0" presId="urn:microsoft.com/office/officeart/2005/8/layout/hierarchy1"/>
    <dgm:cxn modelId="{AF592DB9-8A17-4D5B-B00F-5C8504D43C39}" type="presParOf" srcId="{ED85AF3D-B678-4F48-892D-4F0FD2FEAA9F}" destId="{02FA6053-95A7-42FA-9417-AD5D44CF3E80}" srcOrd="1" destOrd="0" presId="urn:microsoft.com/office/officeart/2005/8/layout/hierarchy1"/>
    <dgm:cxn modelId="{127327F7-A19B-4F75-BC75-4EFEB07FBA42}" type="presParOf" srcId="{6F79277F-3152-4D82-A680-FF6FDF98A65A}" destId="{73264D75-16F8-4A3D-BAF3-335B11943495}" srcOrd="1" destOrd="0" presId="urn:microsoft.com/office/officeart/2005/8/layout/hierarchy1"/>
    <dgm:cxn modelId="{B8A317C4-BEBE-4E07-BE22-E8A681B6C41D}" type="presParOf" srcId="{E855612F-4B65-4B9C-8363-614C07807B29}" destId="{8C11E046-5665-4EF3-92A3-0509AD97F43A}" srcOrd="2" destOrd="0" presId="urn:microsoft.com/office/officeart/2005/8/layout/hierarchy1"/>
    <dgm:cxn modelId="{C878B4B4-CC1F-4555-A2D1-05A547756500}" type="presParOf" srcId="{E855612F-4B65-4B9C-8363-614C07807B29}" destId="{D9315076-E41F-4D57-9C68-01724BBB14ED}" srcOrd="3" destOrd="0" presId="urn:microsoft.com/office/officeart/2005/8/layout/hierarchy1"/>
    <dgm:cxn modelId="{C78D4D52-62B3-4141-94DC-5983FCD7E928}" type="presParOf" srcId="{D9315076-E41F-4D57-9C68-01724BBB14ED}" destId="{FD7E51F8-A296-4B31-AC42-9E20AC4E8471}" srcOrd="0" destOrd="0" presId="urn:microsoft.com/office/officeart/2005/8/layout/hierarchy1"/>
    <dgm:cxn modelId="{49CE1452-0D7B-47DE-952F-001EEBC757D3}" type="presParOf" srcId="{FD7E51F8-A296-4B31-AC42-9E20AC4E8471}" destId="{9D390FF7-0174-4415-BE46-9C6F709AD58D}" srcOrd="0" destOrd="0" presId="urn:microsoft.com/office/officeart/2005/8/layout/hierarchy1"/>
    <dgm:cxn modelId="{5ECC48E4-F9D3-4C69-9D6B-8069D4516427}" type="presParOf" srcId="{FD7E51F8-A296-4B31-AC42-9E20AC4E8471}" destId="{7CE776C5-4EB4-4827-B5ED-229CFB2FAEFC}" srcOrd="1" destOrd="0" presId="urn:microsoft.com/office/officeart/2005/8/layout/hierarchy1"/>
    <dgm:cxn modelId="{40D76ADB-98B9-42E2-84DA-78A59FB54571}" type="presParOf" srcId="{D9315076-E41F-4D57-9C68-01724BBB14ED}" destId="{F1F594CD-E609-44BD-9B5F-8B8C5DA86173}" srcOrd="1" destOrd="0" presId="urn:microsoft.com/office/officeart/2005/8/layout/hierarchy1"/>
    <dgm:cxn modelId="{61121483-0F3B-402F-A999-34909E9153D9}" type="presParOf" srcId="{F1F594CD-E609-44BD-9B5F-8B8C5DA86173}" destId="{34F105B5-881C-49C4-B7DC-D9E37774B65C}" srcOrd="0" destOrd="0" presId="urn:microsoft.com/office/officeart/2005/8/layout/hierarchy1"/>
    <dgm:cxn modelId="{6D99D77E-48D6-4D64-8DEA-9BDCED29E96B}" type="presParOf" srcId="{F1F594CD-E609-44BD-9B5F-8B8C5DA86173}" destId="{DFF226DB-9690-47C0-8F11-286B654EA21D}" srcOrd="1" destOrd="0" presId="urn:microsoft.com/office/officeart/2005/8/layout/hierarchy1"/>
    <dgm:cxn modelId="{EC0CB69A-79F9-4948-B9C2-59EEB346DFA3}" type="presParOf" srcId="{DFF226DB-9690-47C0-8F11-286B654EA21D}" destId="{7E0668F5-A670-4C65-94E9-4E015C5D92A1}" srcOrd="0" destOrd="0" presId="urn:microsoft.com/office/officeart/2005/8/layout/hierarchy1"/>
    <dgm:cxn modelId="{3206EA3B-4B8C-4C24-8E07-557B7D8273EB}" type="presParOf" srcId="{7E0668F5-A670-4C65-94E9-4E015C5D92A1}" destId="{E55A591B-6F3E-41B7-B239-DE1C44C5CFDD}" srcOrd="0" destOrd="0" presId="urn:microsoft.com/office/officeart/2005/8/layout/hierarchy1"/>
    <dgm:cxn modelId="{D155C3C7-9E99-4AA8-9F9F-65CFE127A1B8}" type="presParOf" srcId="{7E0668F5-A670-4C65-94E9-4E015C5D92A1}" destId="{5540FF8E-9E63-4B24-953A-B9F259AE25EF}" srcOrd="1" destOrd="0" presId="urn:microsoft.com/office/officeart/2005/8/layout/hierarchy1"/>
    <dgm:cxn modelId="{33EAD525-32AD-4F01-A4A7-0755D28EBA31}" type="presParOf" srcId="{DFF226DB-9690-47C0-8F11-286B654EA21D}" destId="{631AC57C-8738-403E-8F9A-88022BF740B5}" srcOrd="1" destOrd="0" presId="urn:microsoft.com/office/officeart/2005/8/layout/hierarchy1"/>
    <dgm:cxn modelId="{6E66AC64-DF93-4412-814E-9AA7AAB6406C}" type="presParOf" srcId="{F1F594CD-E609-44BD-9B5F-8B8C5DA86173}" destId="{FA5C45C7-013A-4524-B45D-F0ADBF81630D}" srcOrd="2" destOrd="0" presId="urn:microsoft.com/office/officeart/2005/8/layout/hierarchy1"/>
    <dgm:cxn modelId="{7FA2E051-6CA0-41FF-BEEA-BE231CF11A68}" type="presParOf" srcId="{F1F594CD-E609-44BD-9B5F-8B8C5DA86173}" destId="{52BF7BB6-0A1C-4FD6-8D11-AA8777D81778}" srcOrd="3" destOrd="0" presId="urn:microsoft.com/office/officeart/2005/8/layout/hierarchy1"/>
    <dgm:cxn modelId="{D89153A7-CF61-4F3E-A8FE-ED51910D7C1C}" type="presParOf" srcId="{52BF7BB6-0A1C-4FD6-8D11-AA8777D81778}" destId="{2E6AD41D-B9B5-41D1-8252-ACA7700CE0A3}" srcOrd="0" destOrd="0" presId="urn:microsoft.com/office/officeart/2005/8/layout/hierarchy1"/>
    <dgm:cxn modelId="{2E8432BD-8EE2-4443-A1B4-D79117EA26EA}" type="presParOf" srcId="{2E6AD41D-B9B5-41D1-8252-ACA7700CE0A3}" destId="{5BD353EB-F0D7-4B35-AD58-3A33D416F4E4}" srcOrd="0" destOrd="0" presId="urn:microsoft.com/office/officeart/2005/8/layout/hierarchy1"/>
    <dgm:cxn modelId="{7D51083F-BCAF-4D89-A15B-C78BB3EF3763}" type="presParOf" srcId="{2E6AD41D-B9B5-41D1-8252-ACA7700CE0A3}" destId="{32FAC5F3-4E1A-498D-A6B2-2E0BDB1F2FE6}" srcOrd="1" destOrd="0" presId="urn:microsoft.com/office/officeart/2005/8/layout/hierarchy1"/>
    <dgm:cxn modelId="{7BD62193-32BC-4A22-8F6E-C6AFD25174E0}" type="presParOf" srcId="{52BF7BB6-0A1C-4FD6-8D11-AA8777D81778}" destId="{8EB84EFE-85A1-41CE-8418-1523E227B9EA}" srcOrd="1" destOrd="0" presId="urn:microsoft.com/office/officeart/2005/8/layout/hierarchy1"/>
    <dgm:cxn modelId="{07071C93-9E1E-47DC-B840-C46104A3F26B}" type="presParOf" srcId="{F1F594CD-E609-44BD-9B5F-8B8C5DA86173}" destId="{D33F5DD9-8C4E-4752-BFB5-3ACF0E97E0F6}" srcOrd="4" destOrd="0" presId="urn:microsoft.com/office/officeart/2005/8/layout/hierarchy1"/>
    <dgm:cxn modelId="{329389C9-CED5-4199-93E6-C5C8C28D2FC4}" type="presParOf" srcId="{F1F594CD-E609-44BD-9B5F-8B8C5DA86173}" destId="{B0072307-91D4-4C00-89BB-1961B7A670BF}" srcOrd="5" destOrd="0" presId="urn:microsoft.com/office/officeart/2005/8/layout/hierarchy1"/>
    <dgm:cxn modelId="{53459527-47E3-45CC-8577-F2E6E5D7886B}" type="presParOf" srcId="{B0072307-91D4-4C00-89BB-1961B7A670BF}" destId="{4C09214E-A781-46B9-A639-FCD2A5B002D8}" srcOrd="0" destOrd="0" presId="urn:microsoft.com/office/officeart/2005/8/layout/hierarchy1"/>
    <dgm:cxn modelId="{A76547ED-5154-495B-A1DD-16B2BE7B2B5B}" type="presParOf" srcId="{4C09214E-A781-46B9-A639-FCD2A5B002D8}" destId="{952CBF4F-E171-4684-8F1A-7EE8137E2845}" srcOrd="0" destOrd="0" presId="urn:microsoft.com/office/officeart/2005/8/layout/hierarchy1"/>
    <dgm:cxn modelId="{A9D23C45-BC15-4C21-BA09-965C7EC0C47A}" type="presParOf" srcId="{4C09214E-A781-46B9-A639-FCD2A5B002D8}" destId="{88D881F7-BE1F-4F89-B06D-A2D14E1424BC}" srcOrd="1" destOrd="0" presId="urn:microsoft.com/office/officeart/2005/8/layout/hierarchy1"/>
    <dgm:cxn modelId="{255F94AD-01F3-4CD5-AAAF-ADB9D90252E1}" type="presParOf" srcId="{B0072307-91D4-4C00-89BB-1961B7A670BF}" destId="{32D1E91C-15A9-4B02-8B12-DFCF2056B637}" srcOrd="1" destOrd="0" presId="urn:microsoft.com/office/officeart/2005/8/layout/hierarchy1"/>
    <dgm:cxn modelId="{91046BA8-FC36-4DE5-86A8-02866115FDD3}" type="presParOf" srcId="{F1F594CD-E609-44BD-9B5F-8B8C5DA86173}" destId="{C37F9B30-DD84-4626-8DD1-0F24704E5DB9}" srcOrd="6" destOrd="0" presId="urn:microsoft.com/office/officeart/2005/8/layout/hierarchy1"/>
    <dgm:cxn modelId="{A064AEAE-0107-45D8-B395-902253A11BAA}" type="presParOf" srcId="{F1F594CD-E609-44BD-9B5F-8B8C5DA86173}" destId="{3E648698-7D74-462E-AEBA-77F34D5FCF9A}" srcOrd="7" destOrd="0" presId="urn:microsoft.com/office/officeart/2005/8/layout/hierarchy1"/>
    <dgm:cxn modelId="{3142B392-D286-47DA-B5B1-BCE06A9A49C3}" type="presParOf" srcId="{3E648698-7D74-462E-AEBA-77F34D5FCF9A}" destId="{5DD32E2A-9E1E-44D1-B679-852A7A941D2F}" srcOrd="0" destOrd="0" presId="urn:microsoft.com/office/officeart/2005/8/layout/hierarchy1"/>
    <dgm:cxn modelId="{2E3E7350-E22D-49C3-8C16-7CB6B4246C57}" type="presParOf" srcId="{5DD32E2A-9E1E-44D1-B679-852A7A941D2F}" destId="{03908185-9DF4-44A2-ADC1-2E4CF9CB2272}" srcOrd="0" destOrd="0" presId="urn:microsoft.com/office/officeart/2005/8/layout/hierarchy1"/>
    <dgm:cxn modelId="{610BCB4D-6E61-485A-8CF8-2F49FB0EA394}" type="presParOf" srcId="{5DD32E2A-9E1E-44D1-B679-852A7A941D2F}" destId="{041EB2EB-DCFE-4190-986F-3E8E7A0E5666}" srcOrd="1" destOrd="0" presId="urn:microsoft.com/office/officeart/2005/8/layout/hierarchy1"/>
    <dgm:cxn modelId="{982204E4-BC81-48BF-A4DB-3FC1449A4F59}" type="presParOf" srcId="{3E648698-7D74-462E-AEBA-77F34D5FCF9A}" destId="{1CE89B5B-DF03-4DF1-A30F-8FA91C5A83A4}" srcOrd="1" destOrd="0" presId="urn:microsoft.com/office/officeart/2005/8/layout/hierarchy1"/>
    <dgm:cxn modelId="{BFE80523-C264-422A-8FBE-71FBD3110507}" type="presParOf" srcId="{F1F594CD-E609-44BD-9B5F-8B8C5DA86173}" destId="{2CCE5143-2BED-413E-9082-4C48C1A7C560}" srcOrd="8" destOrd="0" presId="urn:microsoft.com/office/officeart/2005/8/layout/hierarchy1"/>
    <dgm:cxn modelId="{73EDF05A-501F-4124-87E3-B02B0B36F4BA}" type="presParOf" srcId="{F1F594CD-E609-44BD-9B5F-8B8C5DA86173}" destId="{8FB91A0F-8C35-422E-B547-702ECB7B5031}" srcOrd="9" destOrd="0" presId="urn:microsoft.com/office/officeart/2005/8/layout/hierarchy1"/>
    <dgm:cxn modelId="{489C4AF5-AD17-4563-A158-DAA789B0D810}" type="presParOf" srcId="{8FB91A0F-8C35-422E-B547-702ECB7B5031}" destId="{2921447A-3F34-49CC-827D-83CB3D754B4F}" srcOrd="0" destOrd="0" presId="urn:microsoft.com/office/officeart/2005/8/layout/hierarchy1"/>
    <dgm:cxn modelId="{C749CED1-1AF7-494A-992A-4A29030B24B1}" type="presParOf" srcId="{2921447A-3F34-49CC-827D-83CB3D754B4F}" destId="{BC7EAFED-9F97-4C59-AF22-B2FB807A6159}" srcOrd="0" destOrd="0" presId="urn:microsoft.com/office/officeart/2005/8/layout/hierarchy1"/>
    <dgm:cxn modelId="{14AA64C0-81EC-41CB-A755-928849643439}" type="presParOf" srcId="{2921447A-3F34-49CC-827D-83CB3D754B4F}" destId="{C6694F01-542E-4EEB-9EAD-DAB6D80A6448}" srcOrd="1" destOrd="0" presId="urn:microsoft.com/office/officeart/2005/8/layout/hierarchy1"/>
    <dgm:cxn modelId="{BD4589DA-FF1C-4036-A90D-BD3BC8129F8B}" type="presParOf" srcId="{8FB91A0F-8C35-422E-B547-702ECB7B5031}" destId="{A4C58B41-A746-4AFD-84BF-7D122C250E0D}" srcOrd="1" destOrd="0" presId="urn:microsoft.com/office/officeart/2005/8/layout/hierarchy1"/>
    <dgm:cxn modelId="{FD44DC72-100B-4D39-9A46-927086A82AE1}" type="presParOf" srcId="{F1F594CD-E609-44BD-9B5F-8B8C5DA86173}" destId="{27453820-0D9D-42A5-9EE3-310C9C1055A5}" srcOrd="10" destOrd="0" presId="urn:microsoft.com/office/officeart/2005/8/layout/hierarchy1"/>
    <dgm:cxn modelId="{364E3477-99F5-4C46-92F6-DDCDF27D5313}" type="presParOf" srcId="{F1F594CD-E609-44BD-9B5F-8B8C5DA86173}" destId="{1A66AFE1-2E4D-4251-B576-48843E10E578}" srcOrd="11" destOrd="0" presId="urn:microsoft.com/office/officeart/2005/8/layout/hierarchy1"/>
    <dgm:cxn modelId="{01503A76-B194-4A78-A8CE-7ABC88403ACB}" type="presParOf" srcId="{1A66AFE1-2E4D-4251-B576-48843E10E578}" destId="{22278D8F-F147-4AA0-A2A3-8840B9580C48}" srcOrd="0" destOrd="0" presId="urn:microsoft.com/office/officeart/2005/8/layout/hierarchy1"/>
    <dgm:cxn modelId="{7802654D-3EE8-43CE-ADDF-1CD62E5405CD}" type="presParOf" srcId="{22278D8F-F147-4AA0-A2A3-8840B9580C48}" destId="{50DD263B-D617-4BBF-AF02-1877E503D421}" srcOrd="0" destOrd="0" presId="urn:microsoft.com/office/officeart/2005/8/layout/hierarchy1"/>
    <dgm:cxn modelId="{92BA25DB-916F-4337-8E5F-1D9C08128D95}" type="presParOf" srcId="{22278D8F-F147-4AA0-A2A3-8840B9580C48}" destId="{008CD32F-9C47-4F3A-8904-0A3E73A91A5A}" srcOrd="1" destOrd="0" presId="urn:microsoft.com/office/officeart/2005/8/layout/hierarchy1"/>
    <dgm:cxn modelId="{4B8EE8FF-7848-4FB8-B099-E69BA60C962F}" type="presParOf" srcId="{1A66AFE1-2E4D-4251-B576-48843E10E578}" destId="{0A746939-CC88-4179-B72C-CE3EA6AEA6C7}" srcOrd="1" destOrd="0" presId="urn:microsoft.com/office/officeart/2005/8/layout/hierarchy1"/>
    <dgm:cxn modelId="{1A33D819-2350-4655-8BF0-A706932DFED3}" type="presParOf" srcId="{F1F594CD-E609-44BD-9B5F-8B8C5DA86173}" destId="{8B99F5AF-B0A2-49E6-8A21-FF297CB81961}" srcOrd="12" destOrd="0" presId="urn:microsoft.com/office/officeart/2005/8/layout/hierarchy1"/>
    <dgm:cxn modelId="{B0117478-2F91-4662-B8E0-D88457B6A63B}" type="presParOf" srcId="{F1F594CD-E609-44BD-9B5F-8B8C5DA86173}" destId="{BAD8C432-C2A0-402A-BB69-5BAFD4A94ADC}" srcOrd="13" destOrd="0" presId="urn:microsoft.com/office/officeart/2005/8/layout/hierarchy1"/>
    <dgm:cxn modelId="{16AD668F-7969-4C1C-81E1-EDAF6F1B53AC}" type="presParOf" srcId="{BAD8C432-C2A0-402A-BB69-5BAFD4A94ADC}" destId="{AC4CB0FF-4E30-416A-BCF9-95D7AE7C627B}" srcOrd="0" destOrd="0" presId="urn:microsoft.com/office/officeart/2005/8/layout/hierarchy1"/>
    <dgm:cxn modelId="{2B6168C2-5ADE-462D-B468-CC7D6CC9E9D6}" type="presParOf" srcId="{AC4CB0FF-4E30-416A-BCF9-95D7AE7C627B}" destId="{28BC3CA1-432D-4B39-8371-97E903515E75}" srcOrd="0" destOrd="0" presId="urn:microsoft.com/office/officeart/2005/8/layout/hierarchy1"/>
    <dgm:cxn modelId="{474ED8B3-59B5-43E0-B567-D4ECAF10BDE4}" type="presParOf" srcId="{AC4CB0FF-4E30-416A-BCF9-95D7AE7C627B}" destId="{B5E34C66-6297-4163-9417-55EC9C9C6C59}" srcOrd="1" destOrd="0" presId="urn:microsoft.com/office/officeart/2005/8/layout/hierarchy1"/>
    <dgm:cxn modelId="{44C47EF3-56FF-4390-B19C-7A7262B1DCCB}" type="presParOf" srcId="{BAD8C432-C2A0-402A-BB69-5BAFD4A94ADC}" destId="{77916207-CB20-429B-8306-5EDA40574AEC}" srcOrd="1" destOrd="0" presId="urn:microsoft.com/office/officeart/2005/8/layout/hierarchy1"/>
    <dgm:cxn modelId="{C139CCB3-012F-4037-B3D9-25E166EDA80F}" type="presParOf" srcId="{F1F594CD-E609-44BD-9B5F-8B8C5DA86173}" destId="{28A74131-45E0-46FB-A567-88F99979A3E6}" srcOrd="14" destOrd="0" presId="urn:microsoft.com/office/officeart/2005/8/layout/hierarchy1"/>
    <dgm:cxn modelId="{9E53B6DA-CE90-4422-B1C1-DB3FE9B612A2}" type="presParOf" srcId="{F1F594CD-E609-44BD-9B5F-8B8C5DA86173}" destId="{B864E34E-2737-42EB-BB7D-EB3A7A5E101B}" srcOrd="15" destOrd="0" presId="urn:microsoft.com/office/officeart/2005/8/layout/hierarchy1"/>
    <dgm:cxn modelId="{43573B1A-924A-46D1-91AF-600F088979B4}" type="presParOf" srcId="{B864E34E-2737-42EB-BB7D-EB3A7A5E101B}" destId="{995F8AE5-4BB2-4198-B275-75090613D776}" srcOrd="0" destOrd="0" presId="urn:microsoft.com/office/officeart/2005/8/layout/hierarchy1"/>
    <dgm:cxn modelId="{E63093AD-048B-43B9-A792-3C9993AAB64C}" type="presParOf" srcId="{995F8AE5-4BB2-4198-B275-75090613D776}" destId="{ABCA92B7-71BE-4B90-BC4E-77B7EEF3D803}" srcOrd="0" destOrd="0" presId="urn:microsoft.com/office/officeart/2005/8/layout/hierarchy1"/>
    <dgm:cxn modelId="{A60BC540-66C2-4025-8B50-EB77F0603B92}" type="presParOf" srcId="{995F8AE5-4BB2-4198-B275-75090613D776}" destId="{DA44F1DC-C535-423A-954A-AEE39D3F52EA}" srcOrd="1" destOrd="0" presId="urn:microsoft.com/office/officeart/2005/8/layout/hierarchy1"/>
    <dgm:cxn modelId="{E1E39F79-BA8B-4B17-88F5-0DF9652A0574}" type="presParOf" srcId="{B864E34E-2737-42EB-BB7D-EB3A7A5E101B}" destId="{2BA44C54-59D7-47CD-A3C3-93921BE53DD6}" srcOrd="1" destOrd="0" presId="urn:microsoft.com/office/officeart/2005/8/layout/hierarchy1"/>
    <dgm:cxn modelId="{A850BEFF-175A-4B0C-AEA0-EF417E604D16}" type="presParOf" srcId="{F1F594CD-E609-44BD-9B5F-8B8C5DA86173}" destId="{B431993A-80E6-4EDD-AA24-29624A26B969}" srcOrd="16" destOrd="0" presId="urn:microsoft.com/office/officeart/2005/8/layout/hierarchy1"/>
    <dgm:cxn modelId="{2B16524A-D3BA-40E0-97EF-B1111C156D5F}" type="presParOf" srcId="{F1F594CD-E609-44BD-9B5F-8B8C5DA86173}" destId="{E3B6BEFF-DF41-40B2-AB6F-46A440B7B36D}" srcOrd="17" destOrd="0" presId="urn:microsoft.com/office/officeart/2005/8/layout/hierarchy1"/>
    <dgm:cxn modelId="{9F42353F-B1BD-4DB1-8681-0B405E18A1F2}" type="presParOf" srcId="{E3B6BEFF-DF41-40B2-AB6F-46A440B7B36D}" destId="{572F242A-4001-4B0D-BDD7-60A96410CDE5}" srcOrd="0" destOrd="0" presId="urn:microsoft.com/office/officeart/2005/8/layout/hierarchy1"/>
    <dgm:cxn modelId="{16F3F54E-1985-4FD7-8044-6F0993F5372F}" type="presParOf" srcId="{572F242A-4001-4B0D-BDD7-60A96410CDE5}" destId="{1521C7C3-63D1-4CFC-91C9-40968A439799}" srcOrd="0" destOrd="0" presId="urn:microsoft.com/office/officeart/2005/8/layout/hierarchy1"/>
    <dgm:cxn modelId="{A56411F9-3C7E-4E46-81BB-78151191B91C}" type="presParOf" srcId="{572F242A-4001-4B0D-BDD7-60A96410CDE5}" destId="{4A6FE10D-1DF3-4542-9D6D-03D904B69016}" srcOrd="1" destOrd="0" presId="urn:microsoft.com/office/officeart/2005/8/layout/hierarchy1"/>
    <dgm:cxn modelId="{2A681F04-EA50-4913-823A-9911294BA98B}" type="presParOf" srcId="{E3B6BEFF-DF41-40B2-AB6F-46A440B7B36D}" destId="{1C837435-7C87-4DB0-A32B-B510FF6B97B7}" srcOrd="1" destOrd="0" presId="urn:microsoft.com/office/officeart/2005/8/layout/hierarchy1"/>
    <dgm:cxn modelId="{7484D614-B4FB-42BE-9BE3-111787EF2C3D}" type="presParOf" srcId="{F1F594CD-E609-44BD-9B5F-8B8C5DA86173}" destId="{20C3286B-EC84-42EE-AE5C-6B42D53A96CC}" srcOrd="18" destOrd="0" presId="urn:microsoft.com/office/officeart/2005/8/layout/hierarchy1"/>
    <dgm:cxn modelId="{86797287-83BB-4606-B560-591C409075AF}" type="presParOf" srcId="{F1F594CD-E609-44BD-9B5F-8B8C5DA86173}" destId="{B4B8BC1E-0BF6-4A37-84B9-A7C8C8748BD8}" srcOrd="19" destOrd="0" presId="urn:microsoft.com/office/officeart/2005/8/layout/hierarchy1"/>
    <dgm:cxn modelId="{CFB1BE7A-4D75-4EAA-9823-D1789170EEF0}" type="presParOf" srcId="{B4B8BC1E-0BF6-4A37-84B9-A7C8C8748BD8}" destId="{FDDD5D38-9CC2-4E8C-B7E9-289027BF8FB8}" srcOrd="0" destOrd="0" presId="urn:microsoft.com/office/officeart/2005/8/layout/hierarchy1"/>
    <dgm:cxn modelId="{95C16ED7-6B1A-4EE0-A1A9-394F4E3BC1C6}" type="presParOf" srcId="{FDDD5D38-9CC2-4E8C-B7E9-289027BF8FB8}" destId="{ECA4C5F0-D9A0-49D3-A5AA-07F2EA05A40A}" srcOrd="0" destOrd="0" presId="urn:microsoft.com/office/officeart/2005/8/layout/hierarchy1"/>
    <dgm:cxn modelId="{00A5E2D2-A7C6-4145-8F04-9FF546C19E72}" type="presParOf" srcId="{FDDD5D38-9CC2-4E8C-B7E9-289027BF8FB8}" destId="{16FCA575-1052-44EE-B34A-DFBD43CB0126}" srcOrd="1" destOrd="0" presId="urn:microsoft.com/office/officeart/2005/8/layout/hierarchy1"/>
    <dgm:cxn modelId="{A8097ECB-C045-45C1-80B0-76E02C3FC524}" type="presParOf" srcId="{B4B8BC1E-0BF6-4A37-84B9-A7C8C8748BD8}" destId="{0911225B-00FA-4132-9644-8056E996702E}" srcOrd="1" destOrd="0" presId="urn:microsoft.com/office/officeart/2005/8/layout/hierarchy1"/>
    <dgm:cxn modelId="{A2682F11-336D-4763-839A-5DD1DF69222B}" type="presParOf" srcId="{F1F594CD-E609-44BD-9B5F-8B8C5DA86173}" destId="{9643E244-3C79-4FF9-8758-CC31870BA29F}" srcOrd="20" destOrd="0" presId="urn:microsoft.com/office/officeart/2005/8/layout/hierarchy1"/>
    <dgm:cxn modelId="{3E31A1A6-1C82-4DF6-9CFF-D0729EF27D95}" type="presParOf" srcId="{F1F594CD-E609-44BD-9B5F-8B8C5DA86173}" destId="{A8D5D495-07B3-4991-A476-2D23DB8EFD6B}" srcOrd="21" destOrd="0" presId="urn:microsoft.com/office/officeart/2005/8/layout/hierarchy1"/>
    <dgm:cxn modelId="{4AB572AE-26AD-4E71-8CE5-359847A5E7F9}" type="presParOf" srcId="{A8D5D495-07B3-4991-A476-2D23DB8EFD6B}" destId="{68E06FD2-D946-4DD3-BD29-AAB770EA7E9B}" srcOrd="0" destOrd="0" presId="urn:microsoft.com/office/officeart/2005/8/layout/hierarchy1"/>
    <dgm:cxn modelId="{33BF9A88-1E34-4BB1-A6FD-F6B7E63F1ED8}" type="presParOf" srcId="{68E06FD2-D946-4DD3-BD29-AAB770EA7E9B}" destId="{5D482F3A-F836-405D-885B-1AB479F7288D}" srcOrd="0" destOrd="0" presId="urn:microsoft.com/office/officeart/2005/8/layout/hierarchy1"/>
    <dgm:cxn modelId="{0BFD28BE-59D7-4C6B-B778-6962EAE45783}" type="presParOf" srcId="{68E06FD2-D946-4DD3-BD29-AAB770EA7E9B}" destId="{CCA4F26D-E011-492C-8812-DB945BBB7D40}" srcOrd="1" destOrd="0" presId="urn:microsoft.com/office/officeart/2005/8/layout/hierarchy1"/>
    <dgm:cxn modelId="{ED1D9A84-CD5A-42E1-B2C1-838E0031A81D}" type="presParOf" srcId="{A8D5D495-07B3-4991-A476-2D23DB8EFD6B}" destId="{6EC5AB20-78EA-449B-BB7F-410D2F57D2C2}" srcOrd="1" destOrd="0" presId="urn:microsoft.com/office/officeart/2005/8/layout/hierarchy1"/>
    <dgm:cxn modelId="{29B99F98-6842-4D39-BC5A-841B5FA4A122}" type="presParOf" srcId="{F1F594CD-E609-44BD-9B5F-8B8C5DA86173}" destId="{DBF88F27-43DD-4422-AB95-556ABFF1C8FE}" srcOrd="22" destOrd="0" presId="urn:microsoft.com/office/officeart/2005/8/layout/hierarchy1"/>
    <dgm:cxn modelId="{D8938F33-4D2F-4F9E-9496-F639B6AA4094}" type="presParOf" srcId="{F1F594CD-E609-44BD-9B5F-8B8C5DA86173}" destId="{54C9A9C2-E154-45DE-9CE3-844623B38C7F}" srcOrd="23" destOrd="0" presId="urn:microsoft.com/office/officeart/2005/8/layout/hierarchy1"/>
    <dgm:cxn modelId="{D67A4907-DE47-403B-B721-641A6AEF39FE}" type="presParOf" srcId="{54C9A9C2-E154-45DE-9CE3-844623B38C7F}" destId="{F38349D8-20DC-4BFF-90D6-5CAF5A09DDCA}" srcOrd="0" destOrd="0" presId="urn:microsoft.com/office/officeart/2005/8/layout/hierarchy1"/>
    <dgm:cxn modelId="{AE06B412-7BF8-482A-B325-AB8F3BE0080D}" type="presParOf" srcId="{F38349D8-20DC-4BFF-90D6-5CAF5A09DDCA}" destId="{F5155AD8-5C9B-475D-80E7-ED787C140BC7}" srcOrd="0" destOrd="0" presId="urn:microsoft.com/office/officeart/2005/8/layout/hierarchy1"/>
    <dgm:cxn modelId="{04B4BE53-7FA3-4640-908C-5FB8DA975028}" type="presParOf" srcId="{F38349D8-20DC-4BFF-90D6-5CAF5A09DDCA}" destId="{C594E3A3-9365-4014-8976-4241A9BD2DC6}" srcOrd="1" destOrd="0" presId="urn:microsoft.com/office/officeart/2005/8/layout/hierarchy1"/>
    <dgm:cxn modelId="{9CEDB3A0-258C-4B50-B410-5B29C1E95702}" type="presParOf" srcId="{54C9A9C2-E154-45DE-9CE3-844623B38C7F}" destId="{D73883DD-08A6-4958-B249-EE01F2F85B2D}" srcOrd="1" destOrd="0" presId="urn:microsoft.com/office/officeart/2005/8/layout/hierarchy1"/>
    <dgm:cxn modelId="{ACEF7125-F0BB-4365-AE1B-64CBCD4FFE0A}" type="presParOf" srcId="{D2497E6B-37E2-408E-B612-504407B9501C}" destId="{40E41AE5-BADB-47E2-938B-8C550ECC63BB}" srcOrd="2" destOrd="0" presId="urn:microsoft.com/office/officeart/2005/8/layout/hierarchy1"/>
    <dgm:cxn modelId="{2D8E4137-25F3-47FA-8FAD-2E75BD69C57D}" type="presParOf" srcId="{D2497E6B-37E2-408E-B612-504407B9501C}" destId="{B80E974B-96DF-4871-95ED-EE5D27F909A6}" srcOrd="3" destOrd="0" presId="urn:microsoft.com/office/officeart/2005/8/layout/hierarchy1"/>
    <dgm:cxn modelId="{C075EFF6-FCE1-4B22-B712-70C866D2773A}" type="presParOf" srcId="{B80E974B-96DF-4871-95ED-EE5D27F909A6}" destId="{A45D92CA-7052-4423-8382-D6FE6419D51A}" srcOrd="0" destOrd="0" presId="urn:microsoft.com/office/officeart/2005/8/layout/hierarchy1"/>
    <dgm:cxn modelId="{C5822166-C387-497C-8C3F-978071828C66}" type="presParOf" srcId="{A45D92CA-7052-4423-8382-D6FE6419D51A}" destId="{BE60C125-2E05-441F-A09B-77809FE3C239}" srcOrd="0" destOrd="0" presId="urn:microsoft.com/office/officeart/2005/8/layout/hierarchy1"/>
    <dgm:cxn modelId="{0379D9F4-108E-4165-B631-8DC93D4AD6EF}" type="presParOf" srcId="{A45D92CA-7052-4423-8382-D6FE6419D51A}" destId="{21FB4CC5-1FE6-46C5-81A3-ED77D39B663D}" srcOrd="1" destOrd="0" presId="urn:microsoft.com/office/officeart/2005/8/layout/hierarchy1"/>
    <dgm:cxn modelId="{5B7C640B-13A3-4861-9252-C5147DF44570}" type="presParOf" srcId="{B80E974B-96DF-4871-95ED-EE5D27F909A6}" destId="{F0961B69-1F6C-4CD6-8B75-89A6F3BC57DF}" srcOrd="1" destOrd="0" presId="urn:microsoft.com/office/officeart/2005/8/layout/hierarchy1"/>
    <dgm:cxn modelId="{7401F562-2A4D-4A1C-97CB-85662DC499AF}" type="presParOf" srcId="{2561F18E-B6EE-4A4E-B917-FDC88AA5D9BF}" destId="{3821D1C0-F7C1-4F5A-ABDC-CD7FBA7C93E3}" srcOrd="1" destOrd="0" presId="urn:microsoft.com/office/officeart/2005/8/layout/hierarchy1"/>
    <dgm:cxn modelId="{2DA1C329-A2B0-4153-B0C2-F27DF925754E}" type="presParOf" srcId="{3821D1C0-F7C1-4F5A-ABDC-CD7FBA7C93E3}" destId="{77A559FB-4BA5-4DA3-AE98-B152E505E447}" srcOrd="0" destOrd="0" presId="urn:microsoft.com/office/officeart/2005/8/layout/hierarchy1"/>
    <dgm:cxn modelId="{1131AB0D-79E5-4D4E-B984-8DDE26D62220}" type="presParOf" srcId="{77A559FB-4BA5-4DA3-AE98-B152E505E447}" destId="{BD2775BF-AB25-4D5A-995D-29F139F21D41}" srcOrd="0" destOrd="0" presId="urn:microsoft.com/office/officeart/2005/8/layout/hierarchy1"/>
    <dgm:cxn modelId="{862F612B-5817-409D-91EC-F1AC04AE5B7A}" type="presParOf" srcId="{77A559FB-4BA5-4DA3-AE98-B152E505E447}" destId="{9957AFF8-F86F-4F0E-B63D-810902642484}" srcOrd="1" destOrd="0" presId="urn:microsoft.com/office/officeart/2005/8/layout/hierarchy1"/>
    <dgm:cxn modelId="{9C2D0AE4-B87F-4E96-9648-5946CAE53F56}" type="presParOf" srcId="{3821D1C0-F7C1-4F5A-ABDC-CD7FBA7C93E3}" destId="{81592003-5888-47B8-9C99-B9221C1939C7}" srcOrd="1" destOrd="0" presId="urn:microsoft.com/office/officeart/2005/8/layout/hierarchy1"/>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Güven">
  <a:themeElements>
    <a:clrScheme name="Özel 1">
      <a:dk1>
        <a:sysClr val="windowText" lastClr="000000"/>
      </a:dk1>
      <a:lt1>
        <a:sysClr val="window" lastClr="FFFFFF"/>
      </a:lt1>
      <a:dk2>
        <a:srgbClr val="69676D"/>
      </a:dk2>
      <a:lt2>
        <a:srgbClr val="C9C2D1"/>
      </a:lt2>
      <a:accent1>
        <a:srgbClr val="CEB966"/>
      </a:accent1>
      <a:accent2>
        <a:srgbClr val="9CB084"/>
      </a:accent2>
      <a:accent3>
        <a:srgbClr val="6BB1C9"/>
      </a:accent3>
      <a:accent4>
        <a:srgbClr val="491434"/>
      </a:accent4>
      <a:accent5>
        <a:srgbClr val="7E6BC9"/>
      </a:accent5>
      <a:accent6>
        <a:srgbClr val="A379BB"/>
      </a:accent6>
      <a:hlink>
        <a:srgbClr val="410082"/>
      </a:hlink>
      <a:folHlink>
        <a:srgbClr val="932968"/>
      </a:folHlink>
    </a:clrScheme>
    <a:fontScheme name="Güven">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ğıt">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2">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7AE0B-C76F-4CD8-9366-24F7FE60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ŞEMA</Template>
  <TotalTime>62</TotalTime>
  <Pages>31</Pages>
  <Words>9964</Words>
  <Characters>56801</Characters>
  <Application>Microsoft Office Word</Application>
  <DocSecurity>0</DocSecurity>
  <Lines>473</Lines>
  <Paragraphs>133</Paragraphs>
  <ScaleCrop>false</ScaleCrop>
  <HeadingPairs>
    <vt:vector size="2" baseType="variant">
      <vt:variant>
        <vt:lpstr>Konu Başlığı</vt:lpstr>
      </vt:variant>
      <vt:variant>
        <vt:i4>1</vt:i4>
      </vt:variant>
    </vt:vector>
  </HeadingPairs>
  <TitlesOfParts>
    <vt:vector size="1" baseType="lpstr">
      <vt:lpstr>UŞAK                         İL ÖZEL İDARESİ      İÇ KONTROL STANDARTLARINA                      UYUM EYLEM PLANI</vt:lpstr>
    </vt:vector>
  </TitlesOfParts>
  <Company/>
  <LinksUpToDate>false</LinksUpToDate>
  <CharactersWithSpaces>66632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UŞAK                         İL ÖZEL İDARESİ      İÇ KONTROL STANDARTLARINA                      UYUM EYLEM PLANI</dc:title>
  <dc:creator>4</dc:creator>
  <cp:lastModifiedBy>KULLANICI134</cp:lastModifiedBy>
  <cp:revision>7</cp:revision>
  <cp:lastPrinted>2017-01-10T06:26:00Z</cp:lastPrinted>
  <dcterms:created xsi:type="dcterms:W3CDTF">2014-03-04T07:54:00Z</dcterms:created>
  <dcterms:modified xsi:type="dcterms:W3CDTF">2017-01-12T11:33:00Z</dcterms:modified>
</cp:coreProperties>
</file>